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6BB" w:rsidRDefault="00D66485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D66485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проектов «</w:t>
      </w:r>
      <w:r w:rsidR="000B33F6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r w:rsidR="000B33F6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="000B33F6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3A16BB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3A16BB" w:rsidRDefault="00D66485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  <w:lang w:val="kk-KZ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Детский площадка 22 квартале</w:t>
      </w:r>
      <w:r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  <w:lang w:val="kk-KZ"/>
        </w:rPr>
        <w:t>»</w:t>
      </w:r>
    </w:p>
    <w:p w:rsidR="003A16BB" w:rsidRDefault="003A16BB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3A16BB" w:rsidRDefault="003A16BB">
      <w:pPr>
        <w:jc w:val="both"/>
        <w:rPr>
          <w:rFonts w:ascii="Montserrat Medium" w:eastAsia="Montserrat Medium" w:hAnsi="Montserrat Medium" w:cs="Montserrat Medium"/>
        </w:rPr>
      </w:pPr>
    </w:p>
    <w:p w:rsidR="003A16BB" w:rsidRDefault="003A16BB">
      <w:pPr>
        <w:jc w:val="both"/>
        <w:rPr>
          <w:rFonts w:ascii="Montserrat Medium" w:eastAsia="Montserrat Medium" w:hAnsi="Montserrat Medium" w:cs="Montserrat Medium"/>
        </w:rPr>
      </w:pPr>
    </w:p>
    <w:p w:rsidR="003A16BB" w:rsidRDefault="00D66485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:rsidR="003A16BB" w:rsidRDefault="003A16BB">
      <w:pPr>
        <w:rPr>
          <w:rFonts w:ascii="Montserrat Medium" w:eastAsia="Montserrat Medium" w:hAnsi="Montserrat Medium" w:cs="Montserrat Medium"/>
          <w:b/>
        </w:rPr>
      </w:pPr>
    </w:p>
    <w:p w:rsidR="003A16BB" w:rsidRDefault="00D66485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3A16BB" w:rsidRDefault="00D66485">
      <w:pPr>
        <w:pStyle w:val="ae"/>
        <w:numPr>
          <w:ilvl w:val="0"/>
          <w:numId w:val="3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Мункеев Муратхан Жаулыбаевич</w:t>
      </w: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D66485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5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3A16BB" w:rsidRDefault="00D66485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:rsidR="003A16BB" w:rsidRDefault="003A16BB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3A16BB" w:rsidRDefault="00D66485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3A16BB" w:rsidRDefault="003A16BB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3A16BB" w:rsidRDefault="00D66485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3A16BB" w:rsidRDefault="003A16BB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(далее - проект):</w:t>
      </w:r>
    </w:p>
    <w:p w:rsidR="003A16BB" w:rsidRDefault="00D66485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color w:val="0D0D0D" w:themeColor="text1" w:themeTint="F2"/>
        </w:rPr>
      </w:pPr>
      <w:r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Детский площадка (22 квартал</w:t>
      </w:r>
      <w:r>
        <w:rPr>
          <w:rFonts w:ascii="Montserrat Medium" w:eastAsia="Montserrat Medium" w:hAnsi="Montserrat Medium" w:cs="Montserrat Medium"/>
          <w:color w:val="0D0D0D" w:themeColor="text1" w:themeTint="F2"/>
        </w:rPr>
        <w:t>)</w:t>
      </w:r>
    </w:p>
    <w:p w:rsidR="003A16BB" w:rsidRDefault="00D66485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г. Хромтау, ул. республика 428,429,430,431,432,433  </w:t>
      </w:r>
      <w:r>
        <w:rPr>
          <w:rFonts w:ascii="Montserrat Medium" w:eastAsia="Montserrat Medium" w:hAnsi="Montserrat Medium" w:cs="Montserrat Medium"/>
          <w:smallCaps/>
          <w:color w:val="000000"/>
        </w:rPr>
        <w:t>ближе к этому району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)</w:t>
      </w:r>
    </w:p>
    <w:p w:rsidR="003A16BB" w:rsidRDefault="00D66485">
      <w:pPr>
        <w:keepNext/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hAnsi="Montserrat Medium"/>
          <w:u w:val="single"/>
        </w:rPr>
        <w:t>Детский площадка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3A16BB" w:rsidRDefault="00D66485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:rsidR="003A16BB" w:rsidRDefault="00D66485">
      <w:pPr>
        <w:jc w:val="both"/>
      </w:pPr>
      <w:r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>
        <w:rPr>
          <w:rFonts w:ascii="Montserrat Medium" w:eastAsia="Montserrat Medium" w:hAnsi="Montserrat Medium" w:cs="Montserrat Medium"/>
          <w:color w:val="000000"/>
          <w:u w:val="single"/>
        </w:rPr>
        <w:t xml:space="preserve">: </w:t>
      </w:r>
      <w:r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Проект предусматривает установку современной детской игровой площадки на территории 22 квартала города Хромтау. Площадка будет включать качели, горку, песочницу, спортивные элементы, безопасное покрытие и ограждение. Цель проекта — создание безопасного и доступного места для развития детей и укрепления социального взаимодействия жителей.</w:t>
      </w:r>
    </w:p>
    <w:p w:rsidR="003A16BB" w:rsidRDefault="00D66485">
      <w:p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3A16BB" w:rsidRDefault="00D66485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:rsidR="003A16BB" w:rsidRDefault="003A16BB">
      <w:pP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D66485">
      <w:pPr>
        <w:numPr>
          <w:ilvl w:val="1"/>
          <w:numId w:val="4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Style12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3033"/>
        <w:gridCol w:w="2268"/>
        <w:gridCol w:w="3317"/>
      </w:tblGrid>
      <w:tr w:rsidR="003A16BB">
        <w:tc>
          <w:tcPr>
            <w:tcW w:w="619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033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68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317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3A16BB">
        <w:trPr>
          <w:trHeight w:val="2210"/>
        </w:trPr>
        <w:tc>
          <w:tcPr>
            <w:tcW w:w="619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033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</w:r>
          </w:p>
        </w:tc>
        <w:tc>
          <w:tcPr>
            <w:tcW w:w="2268" w:type="dxa"/>
          </w:tcPr>
          <w:p w:rsidR="003A16BB" w:rsidRDefault="00D66485" w:rsidP="00D63190">
            <w:pPr>
              <w:spacing w:after="0" w:line="240" w:lineRule="auto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6</w:t>
            </w:r>
            <w:r w:rsidR="00D631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 973 750</w:t>
            </w:r>
          </w:p>
        </w:tc>
        <w:tc>
          <w:tcPr>
            <w:tcW w:w="3317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t>Подготовка территории, выравнивание почвы, установка бордюров, монтаж металлического ограждения, укладка безопасного резинового покрытия, установка опор и бетонных оснований под игровые элементы</w:t>
            </w:r>
          </w:p>
        </w:tc>
      </w:tr>
      <w:tr w:rsidR="003A16BB">
        <w:tc>
          <w:tcPr>
            <w:tcW w:w="619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033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68" w:type="dxa"/>
          </w:tcPr>
          <w:p w:rsidR="003A16BB" w:rsidRDefault="00D63190">
            <w:pPr>
              <w:spacing w:after="0" w:line="240" w:lineRule="auto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</w:rPr>
              <w:t>5 176 000</w:t>
            </w:r>
          </w:p>
        </w:tc>
        <w:tc>
          <w:tcPr>
            <w:tcW w:w="3317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t>Покупка игровых элементов: качели двойные, горка, песочница, спортивный комплекс (турники, рукоход), лавочки, урны. Все оборудование — антивандальное, с сертификатами безопасности</w:t>
            </w:r>
          </w:p>
        </w:tc>
      </w:tr>
      <w:tr w:rsidR="003A16BB">
        <w:trPr>
          <w:trHeight w:val="387"/>
        </w:trPr>
        <w:tc>
          <w:tcPr>
            <w:tcW w:w="619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033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68" w:type="dxa"/>
          </w:tcPr>
          <w:p w:rsidR="003A16BB" w:rsidRPr="00D63190" w:rsidRDefault="00D63190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971 980 </w:t>
            </w:r>
          </w:p>
        </w:tc>
        <w:tc>
          <w:tcPr>
            <w:tcW w:w="3317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t>Доставка оборудования, разгрузка, монтаж</w:t>
            </w:r>
          </w:p>
        </w:tc>
      </w:tr>
      <w:tr w:rsidR="003A16BB">
        <w:trPr>
          <w:trHeight w:val="83"/>
        </w:trPr>
        <w:tc>
          <w:tcPr>
            <w:tcW w:w="619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033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68" w:type="dxa"/>
          </w:tcPr>
          <w:p w:rsidR="003A16BB" w:rsidRPr="00D63190" w:rsidRDefault="00D63190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13 121 730</w:t>
            </w:r>
          </w:p>
        </w:tc>
        <w:tc>
          <w:tcPr>
            <w:tcW w:w="3317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3A16BB" w:rsidRDefault="00D66485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:rsidR="003A16BB" w:rsidRDefault="003A16BB">
      <w:p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3A16BB">
      <w:p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3A16BB" w:rsidRDefault="00D66485">
      <w:pPr>
        <w:numPr>
          <w:ilvl w:val="1"/>
          <w:numId w:val="4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3A16BB" w:rsidRDefault="00D66485">
      <w:pPr>
        <w:pStyle w:val="Head2"/>
        <w:numPr>
          <w:ilvl w:val="0"/>
          <w:numId w:val="0"/>
        </w:numPr>
        <w:ind w:left="624"/>
        <w:rPr>
          <w:rFonts w:ascii="Montserrat Medium" w:eastAsia="Montserrat Medium" w:hAnsi="Montserrat Medium" w:cs="Montserrat Medium"/>
          <w:color w:val="000000"/>
          <w:u w:val="single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Строительство детской площадки в 22-м квартале станет отличным решением существующей проблемы. Площадка станет безопасным и удобным местом для отдыха детей и жителей района.</w:t>
      </w:r>
    </w:p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300.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Style13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3A16BB">
        <w:tc>
          <w:tcPr>
            <w:tcW w:w="651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3A16BB">
        <w:tc>
          <w:tcPr>
            <w:tcW w:w="651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3A16BB">
        <w:tc>
          <w:tcPr>
            <w:tcW w:w="651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3A16BB">
        <w:tc>
          <w:tcPr>
            <w:tcW w:w="651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3A16BB">
        <w:tc>
          <w:tcPr>
            <w:tcW w:w="651" w:type="dxa"/>
          </w:tcPr>
          <w:p w:rsidR="003A16BB" w:rsidRDefault="00D66485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3A16BB">
        <w:tc>
          <w:tcPr>
            <w:tcW w:w="651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3A16BB" w:rsidRDefault="00D66485">
      <w:pPr>
        <w:numPr>
          <w:ilvl w:val="0"/>
          <w:numId w:val="5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(перечень документов, прилагаемых к заявлению с указанием числа листов)</w:t>
      </w:r>
    </w:p>
    <w:p w:rsidR="003A16BB" w:rsidRDefault="00D66485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Всего на 1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3A16BB" w:rsidRDefault="00D66485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3A16BB" w:rsidRDefault="00D66485">
      <w:pPr>
        <w:pStyle w:val="ae"/>
        <w:numPr>
          <w:ilvl w:val="0"/>
          <w:numId w:val="3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Мункеев Муратхан Жаулыбаевич</w:t>
      </w:r>
    </w:p>
    <w:p w:rsidR="003A16BB" w:rsidRDefault="00D66485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(Ф.И.О. полностью)</w:t>
      </w:r>
    </w:p>
    <w:p w:rsidR="003A16BB" w:rsidRDefault="00D66485">
      <w:pPr>
        <w:pStyle w:val="ae"/>
        <w:numPr>
          <w:ilvl w:val="0"/>
          <w:numId w:val="3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Мункеев Муратхан Жаулыбаевич</w:t>
      </w:r>
      <w:r>
        <w:rPr>
          <w:rFonts w:ascii="Montserrat Medium" w:eastAsia="Montserrat Medium" w:hAnsi="Montserrat Medium" w:cs="Montserrat Medium"/>
        </w:rPr>
        <w:t xml:space="preserve"> ________________________</w:t>
      </w:r>
    </w:p>
    <w:p w:rsidR="003A16BB" w:rsidRDefault="00D66485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3A16BB" w:rsidRDefault="00D66485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>
        <w:rPr>
          <w:rFonts w:ascii="Montserrat Medium" w:eastAsia="Montserrat Medium" w:hAnsi="Montserrat Medium" w:cs="Montserrat Medium"/>
          <w:u w:val="single"/>
        </w:rPr>
        <w:t>+7</w:t>
      </w:r>
      <w:r>
        <w:rPr>
          <w:rFonts w:ascii="Montserrat Medium" w:eastAsia="Montserrat Medium" w:hAnsi="Montserrat Medium" w:cs="Montserrat Medium"/>
          <w:u w:val="single"/>
          <w:lang w:val="kk-KZ"/>
        </w:rPr>
        <w:t>7057688941</w:t>
      </w:r>
    </w:p>
    <w:p w:rsidR="003A16BB" w:rsidRDefault="00D66485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 xml:space="preserve">Эл. почта:  </w:t>
      </w:r>
      <w:r>
        <w:rPr>
          <w:rFonts w:ascii="Montserrat Medium" w:eastAsia="Montserrat Medium" w:hAnsi="Montserrat Medium" w:cs="Montserrat Medium"/>
          <w:lang w:val="en-US"/>
        </w:rPr>
        <w:t>Ayagoz</w:t>
      </w:r>
      <w:r>
        <w:rPr>
          <w:rFonts w:ascii="Montserrat Medium" w:eastAsia="Montserrat Medium" w:hAnsi="Montserrat Medium" w:cs="Montserrat Medium"/>
        </w:rPr>
        <w:t>.88@</w:t>
      </w:r>
      <w:r>
        <w:rPr>
          <w:rFonts w:ascii="Montserrat Medium" w:eastAsia="Montserrat Medium" w:hAnsi="Montserrat Medium" w:cs="Montserrat Medium"/>
          <w:lang w:val="en-US"/>
        </w:rPr>
        <w:t>bk</w:t>
      </w:r>
      <w:r>
        <w:rPr>
          <w:rFonts w:ascii="Montserrat Medium" w:eastAsia="Montserrat Medium" w:hAnsi="Montserrat Medium" w:cs="Montserrat Medium"/>
        </w:rPr>
        <w:t>.</w:t>
      </w:r>
      <w:r>
        <w:rPr>
          <w:rFonts w:ascii="Montserrat Medium" w:eastAsia="Montserrat Medium" w:hAnsi="Montserrat Medium" w:cs="Montserrat Medium"/>
          <w:lang w:val="en-US"/>
        </w:rPr>
        <w:t>ru</w:t>
      </w:r>
    </w:p>
    <w:p w:rsidR="003A16BB" w:rsidRDefault="00D66485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>Почтовый адрес</w:t>
      </w:r>
      <w:r>
        <w:rPr>
          <w:rFonts w:ascii="Montserrat Medium" w:eastAsia="Montserrat Medium" w:hAnsi="Montserrat Medium" w:cs="Montserrat Medium"/>
          <w:u w:val="single"/>
        </w:rPr>
        <w:t>: город Хромтау, ул.</w:t>
      </w:r>
      <w:r>
        <w:rPr>
          <w:rFonts w:ascii="Montserrat Medium" w:eastAsia="Montserrat Medium" w:hAnsi="Montserrat Medium" w:cs="Montserrat Medium"/>
          <w:u w:val="single"/>
          <w:lang w:val="kk-KZ"/>
        </w:rPr>
        <w:t xml:space="preserve"> Республика 431</w:t>
      </w:r>
    </w:p>
    <w:p w:rsidR="003A16BB" w:rsidRDefault="00D66485">
      <w:pPr>
        <w:jc w:val="center"/>
        <w:rPr>
          <w:rFonts w:ascii="Montserrat Medium" w:eastAsia="Montserrat Medium" w:hAnsi="Montserrat Medium" w:cs="Montserrat Medium"/>
        </w:rPr>
        <w:sectPr w:rsidR="003A16BB">
          <w:footerReference w:type="default" r:id="rId9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>
        <w:rPr>
          <w:rFonts w:ascii="Montserrat Medium" w:eastAsia="Montserrat Medium" w:hAnsi="Montserrat Medium" w:cs="Montserrat Medium"/>
          <w:lang w:val="kk-KZ"/>
        </w:rPr>
        <w:t xml:space="preserve">29 декабря </w:t>
      </w:r>
      <w:r>
        <w:rPr>
          <w:rFonts w:ascii="Montserrat Medium" w:eastAsia="Montserrat Medium" w:hAnsi="Montserrat Medium" w:cs="Montserrat Medium"/>
        </w:rPr>
        <w:t>202</w:t>
      </w:r>
      <w:r>
        <w:rPr>
          <w:rFonts w:ascii="Montserrat Medium" w:eastAsia="Montserrat Medium" w:hAnsi="Montserrat Medium" w:cs="Montserrat Medium"/>
          <w:lang w:val="kk-KZ"/>
        </w:rPr>
        <w:t>5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3A16BB" w:rsidRDefault="00D6648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Аннотация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 «</w:t>
      </w: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детской площадки в 22-м квартале»</w:t>
      </w:r>
    </w:p>
    <w:p w:rsidR="003A16BB" w:rsidRDefault="003A16BB">
      <w:pP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3A16BB" w:rsidRDefault="003A16BB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D66485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Так как большинство зон для отдыха находятся в центре города, жителям окраины трудно добираться до них или отпускать детей на прогулку без риска. В 22-м квартале нет спортивных и игровых площадок, из-за чего дети играют на дорогах, что приводит к ДТП. Строительство детской площадки здесь станет отличным решением: безопасное и благоустроенное место для игр детей и отдыха жителей района. </w:t>
      </w: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ab/>
      </w: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16BB" w:rsidRDefault="00D6648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3A16BB" w:rsidRDefault="00D66485">
      <w:pPr>
        <w:pStyle w:val="ae"/>
        <w:numPr>
          <w:ilvl w:val="0"/>
          <w:numId w:val="6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улицы </w:t>
      </w:r>
    </w:p>
    <w:p w:rsidR="003A16BB" w:rsidRDefault="003A16BB">
      <w:pPr>
        <w:pStyle w:val="ae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3A16BB" w:rsidRDefault="00D66485">
      <w:pPr>
        <w:pStyle w:val="ae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drawing>
          <wp:inline distT="0" distB="0" distL="0" distR="0">
            <wp:extent cx="8390255" cy="4402455"/>
            <wp:effectExtent l="0" t="0" r="0" b="0"/>
            <wp:docPr id="1" name="Рисунок 1" descr="C:\Users\ayazb\Downloads\WhatsApp Image 2025-12-29 at 16.1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yazb\Downloads\WhatsApp Image 2025-12-29 at 16.18.0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0337" cy="44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BB" w:rsidRDefault="003A16BB">
      <w:pPr>
        <w:rPr>
          <w:rFonts w:ascii="Montserrat Medium" w:eastAsia="Montserrat Medium" w:hAnsi="Montserrat Medium" w:cs="Montserrat Medium"/>
        </w:rPr>
      </w:pPr>
    </w:p>
    <w:p w:rsidR="003A16BB" w:rsidRDefault="003A16BB">
      <w:pPr>
        <w:rPr>
          <w:rFonts w:ascii="Montserrat Medium" w:eastAsia="Montserrat Medium" w:hAnsi="Montserrat Medium" w:cs="Montserrat Medium"/>
        </w:rPr>
      </w:pPr>
    </w:p>
    <w:p w:rsidR="003A16BB" w:rsidRDefault="00D6648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</w:t>
      </w: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детской площадк</w:t>
      </w: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  <w:lang w:val="kk-KZ"/>
        </w:rPr>
        <w:t xml:space="preserve">а </w:t>
      </w:r>
      <w:r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по ул. Республики (22 квартал)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3A16BB" w:rsidRDefault="003A16BB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Style14"/>
        <w:tblW w:w="145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49"/>
        <w:gridCol w:w="8611"/>
      </w:tblGrid>
      <w:tr w:rsidR="003A16BB">
        <w:tc>
          <w:tcPr>
            <w:tcW w:w="5949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3A16BB" w:rsidRDefault="003A16BB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3A16BB" w:rsidRDefault="00D66485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Сквер по адресу ул. Республики. Общая площадь размещения  оборудования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300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м2, то есть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15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*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20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</w:t>
            </w:r>
          </w:p>
        </w:tc>
      </w:tr>
    </w:tbl>
    <w:p w:rsidR="003A16BB" w:rsidRDefault="00D66485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3A16BB" w:rsidRDefault="00D66485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3A16BB" w:rsidRDefault="00D66485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сумма расходов по пунктам 1-5 + 8% от общей суммы расходов по пунктам 1-5 = итоговая общая стоимость проекта</w:t>
      </w:r>
    </w:p>
    <w:p w:rsidR="003A16BB" w:rsidRDefault="00D66485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3A16BB" w:rsidRDefault="00D66485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>должен составлять не менее 8% от итоговой стоимости проекта, но не более 1 000 000 тенге.</w:t>
      </w:r>
    </w:p>
    <w:p w:rsidR="003A16BB" w:rsidRDefault="00D66485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3A16BB" w:rsidRDefault="00D66485">
      <w:pPr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1053"/>
        <w:gridCol w:w="2785"/>
        <w:gridCol w:w="853"/>
        <w:gridCol w:w="1738"/>
        <w:gridCol w:w="1617"/>
        <w:gridCol w:w="1710"/>
        <w:gridCol w:w="1573"/>
        <w:gridCol w:w="2555"/>
        <w:gridCol w:w="1533"/>
      </w:tblGrid>
      <w:tr w:rsidR="00D66485" w:rsidTr="00D66485">
        <w:trPr>
          <w:trHeight w:val="1901"/>
        </w:trPr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6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Стоимость единицы., тенге</w:t>
            </w:r>
          </w:p>
        </w:tc>
        <w:tc>
          <w:tcPr>
            <w:tcW w:w="2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стоимость, тенге, (в т.ч. НДС 16%)</w:t>
            </w:r>
          </w:p>
        </w:tc>
      </w:tr>
      <w:tr w:rsidR="00D66485" w:rsidTr="00D66485">
        <w:trPr>
          <w:trHeight w:val="766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66485" w:rsidTr="00D66485">
        <w:trPr>
          <w:trHeight w:val="536"/>
        </w:trPr>
        <w:tc>
          <w:tcPr>
            <w:tcW w:w="154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под площадку, протяженность 20 м ширина 15 м</w:t>
            </w:r>
          </w:p>
        </w:tc>
      </w:tr>
      <w:tr w:rsidR="00D66485" w:rsidTr="00D66485">
        <w:trPr>
          <w:trHeight w:val="736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бетонирование основания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3 150 000</w:t>
            </w:r>
          </w:p>
        </w:tc>
      </w:tr>
      <w:tr w:rsidR="00D66485" w:rsidTr="00D66485">
        <w:trPr>
          <w:trHeight w:val="1303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Бесшовное резиновое покрытие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 (толщина по технологии 10-13 мм)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3 150 000</w:t>
            </w:r>
          </w:p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485" w:rsidTr="00D66485">
        <w:trPr>
          <w:trHeight w:val="766"/>
        </w:trPr>
        <w:tc>
          <w:tcPr>
            <w:tcW w:w="10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 тротуарной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7 000,00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490 000</w:t>
            </w:r>
          </w:p>
        </w:tc>
      </w:tr>
      <w:tr w:rsidR="00D66485" w:rsidTr="00D66485">
        <w:trPr>
          <w:trHeight w:val="766"/>
        </w:trPr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Брусчатка (2,5*7)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183 750</w:t>
            </w:r>
          </w:p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485" w:rsidTr="00D66485">
        <w:trPr>
          <w:trHeight w:val="935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1436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66485" w:rsidTr="00D66485">
        <w:trPr>
          <w:trHeight w:val="935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1436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Вывоз мусора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Перенос/подключение коммуникаций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Общестроительные работы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1150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Итого по разделу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(Сумма 1.1-1.6 (в т.ч. НДС 16%)</w:t>
            </w:r>
          </w:p>
        </w:tc>
        <w:tc>
          <w:tcPr>
            <w:tcW w:w="919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8 508 500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2591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Металл+пластик, антивандальные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217 000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434 000</w:t>
            </w:r>
          </w:p>
        </w:tc>
      </w:tr>
      <w:tr w:rsidR="00D66485" w:rsidTr="00D66485">
        <w:trPr>
          <w:trHeight w:val="659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Горка детская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Металл+пластик, высота 1,5 м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478 000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Дерево, безопасная, 2×2 м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125 000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комплекс (турники, рукоход)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Металл, сертифицированное покрытие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420 000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Скамейки парковые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Дерево+металл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196 000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Урны парковая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Дерево+металл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66485" w:rsidRDefault="00D66485" w:rsidP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Прайс-лист Балапан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 w:rsidP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348 000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6485" w:rsidRPr="00637EFC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Столбы освещения с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66485" w:rsidRPr="00637EFC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Pr="00637EFC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Pr="00637EFC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6485" w:rsidRPr="00637EFC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500 000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6485" w:rsidRPr="00637EFC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Прайс-лист Балапан 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Pr="00637EFC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1 000 000</w:t>
            </w:r>
          </w:p>
        </w:tc>
      </w:tr>
      <w:tr w:rsidR="00637EFC" w:rsidTr="00637EFC">
        <w:trPr>
          <w:trHeight w:val="1234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беседка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7EFC" w:rsidRPr="00637EFC" w:rsidRDefault="00637EFC" w:rsidP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1 000 000</w:t>
            </w:r>
          </w:p>
        </w:tc>
      </w:tr>
      <w:tr w:rsidR="00637EFC" w:rsidTr="00637EFC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Качели балансир</w:t>
            </w: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145 000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37EFC" w:rsidRPr="00637EFC" w:rsidRDefault="00637EFC" w:rsidP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EFC">
              <w:rPr>
                <w:rFonts w:ascii="Times New Roman" w:eastAsia="Times New Roman" w:hAnsi="Times New Roman" w:cs="Times New Roman"/>
                <w:sz w:val="28"/>
                <w:szCs w:val="28"/>
              </w:rPr>
              <w:t>145 000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Монтажные работы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2.12.1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485" w:rsidTr="00D66485">
        <w:trPr>
          <w:trHeight w:val="1533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2.1-2.2 (в т.ч. НДС 16%)</w:t>
            </w:r>
          </w:p>
        </w:tc>
        <w:tc>
          <w:tcPr>
            <w:tcW w:w="919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5 176 000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Посадочный материал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озеленению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766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3.1-3.2 (в т.ч. НДС 16%)</w:t>
            </w:r>
          </w:p>
        </w:tc>
        <w:tc>
          <w:tcPr>
            <w:tcW w:w="919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строящегося объекта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66485" w:rsidTr="00D66485">
        <w:trPr>
          <w:trHeight w:val="115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66485" w:rsidTr="00D66485">
        <w:trPr>
          <w:trHeight w:val="337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4.1-4.3 (в т.ч. НДС 16%)</w:t>
            </w:r>
          </w:p>
        </w:tc>
        <w:tc>
          <w:tcPr>
            <w:tcW w:w="919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22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5. Иные затраты 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D66485" w:rsidTr="00D66485">
        <w:trPr>
          <w:trHeight w:val="337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5.1 (в т.ч. НДС 16%)</w:t>
            </w:r>
          </w:p>
        </w:tc>
        <w:tc>
          <w:tcPr>
            <w:tcW w:w="919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22"/>
        </w:trPr>
        <w:tc>
          <w:tcPr>
            <w:tcW w:w="10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по разделам </w:t>
            </w:r>
          </w:p>
        </w:tc>
        <w:tc>
          <w:tcPr>
            <w:tcW w:w="1004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12 149 750 </w:t>
            </w:r>
          </w:p>
        </w:tc>
      </w:tr>
      <w:tr w:rsidR="00D66485" w:rsidTr="00D66485">
        <w:trPr>
          <w:trHeight w:val="356"/>
        </w:trPr>
        <w:tc>
          <w:tcPr>
            <w:tcW w:w="10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по разделам 1-5 (в т.ч. НДС 16%)</w:t>
            </w:r>
          </w:p>
        </w:tc>
        <w:tc>
          <w:tcPr>
            <w:tcW w:w="10046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6485" w:rsidTr="00D66485">
        <w:trPr>
          <w:trHeight w:val="322"/>
        </w:trPr>
        <w:tc>
          <w:tcPr>
            <w:tcW w:w="10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364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7. Дополнительные работы и затраты (резерв-прочие)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6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(8% от суммы по п.6)</w:t>
            </w:r>
          </w:p>
        </w:tc>
      </w:tr>
      <w:tr w:rsidR="00D66485" w:rsidTr="00D66485">
        <w:trPr>
          <w:trHeight w:val="322"/>
        </w:trPr>
        <w:tc>
          <w:tcPr>
            <w:tcW w:w="10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7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10046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Дефектная ведомость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22"/>
        </w:trPr>
        <w:tc>
          <w:tcPr>
            <w:tcW w:w="10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6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Проект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6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Смета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6485" w:rsidTr="00D66485">
        <w:trPr>
          <w:trHeight w:val="337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100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485" w:rsidTr="00D66485">
        <w:trPr>
          <w:trHeight w:val="421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100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66485" w:rsidRDefault="00D66485" w:rsidP="0063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37E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971 980 </w:t>
            </w:r>
          </w:p>
        </w:tc>
      </w:tr>
      <w:tr w:rsidR="00637EFC" w:rsidTr="003C67F9">
        <w:trPr>
          <w:trHeight w:val="337"/>
        </w:trPr>
        <w:tc>
          <w:tcPr>
            <w:tcW w:w="4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EFC" w:rsidRDefault="00637EFC" w:rsidP="00637E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т.ч. НДС 16%)</w:t>
            </w:r>
          </w:p>
        </w:tc>
        <w:tc>
          <w:tcPr>
            <w:tcW w:w="919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7EFC" w:rsidRDefault="00637EFC" w:rsidP="0063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637EFC" w:rsidRDefault="00637EFC" w:rsidP="0063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971 980 </w:t>
            </w:r>
          </w:p>
        </w:tc>
      </w:tr>
      <w:tr w:rsidR="00D66485" w:rsidTr="00D66485">
        <w:trPr>
          <w:trHeight w:val="393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по разделам 1–7, (в т.ч.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НДС 16%)</w:t>
            </w:r>
          </w:p>
        </w:tc>
        <w:tc>
          <w:tcPr>
            <w:tcW w:w="1004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13 121 730</w:t>
            </w:r>
          </w:p>
        </w:tc>
      </w:tr>
      <w:tr w:rsidR="00D66485" w:rsidTr="00D66485">
        <w:trPr>
          <w:trHeight w:val="661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D66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Проверка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(сумма по раздела 7 должна составлять не менее 8% от суммы по п.8, но не более 1 200 000 тенге)</w:t>
            </w:r>
          </w:p>
        </w:tc>
        <w:tc>
          <w:tcPr>
            <w:tcW w:w="1157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6485" w:rsidRDefault="00637E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960 380</w:t>
            </w:r>
          </w:p>
        </w:tc>
      </w:tr>
    </w:tbl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rPr>
          <w:rFonts w:ascii="Montserrat Medium" w:eastAsia="Montserrat Medium" w:hAnsi="Montserrat Medium" w:cs="Montserrat Medium"/>
          <w:lang w:val="kk-KZ"/>
        </w:rPr>
      </w:pPr>
    </w:p>
    <w:p w:rsidR="00637EFC" w:rsidRDefault="00637EFC">
      <w:pPr>
        <w:rPr>
          <w:rFonts w:ascii="Montserrat Medium" w:eastAsia="Montserrat Medium" w:hAnsi="Montserrat Medium" w:cs="Montserrat Medium"/>
          <w:lang w:val="kk-KZ"/>
        </w:rPr>
      </w:pPr>
    </w:p>
    <w:p w:rsidR="00637EFC" w:rsidRDefault="00637EFC">
      <w:pPr>
        <w:rPr>
          <w:rFonts w:ascii="Montserrat Medium" w:eastAsia="Montserrat Medium" w:hAnsi="Montserrat Medium" w:cs="Montserrat Medium"/>
          <w:lang w:val="kk-KZ"/>
        </w:rPr>
      </w:pPr>
    </w:p>
    <w:p w:rsidR="00637EFC" w:rsidRDefault="00637EFC">
      <w:pPr>
        <w:rPr>
          <w:rFonts w:ascii="Montserrat Medium" w:eastAsia="Montserrat Medium" w:hAnsi="Montserrat Medium" w:cs="Montserrat Medium"/>
          <w:lang w:val="kk-KZ"/>
        </w:rPr>
      </w:pPr>
    </w:p>
    <w:p w:rsidR="00637EFC" w:rsidRDefault="00637EFC">
      <w:pPr>
        <w:rPr>
          <w:rFonts w:ascii="Montserrat Medium" w:eastAsia="Montserrat Medium" w:hAnsi="Montserrat Medium" w:cs="Montserrat Medium"/>
          <w:lang w:val="kk-KZ"/>
        </w:rPr>
      </w:pPr>
    </w:p>
    <w:p w:rsidR="003A16BB" w:rsidRDefault="003A16B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637EFC" w:rsidRDefault="00637EFC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637EFC" w:rsidRDefault="00637EFC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637EFC" w:rsidRDefault="00637EFC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D66485">
      <w:pPr>
        <w:ind w:right="142"/>
      </w:pPr>
      <w:r>
        <w:t xml:space="preserve">.                                                        </w:t>
      </w:r>
    </w:p>
    <w:p w:rsidR="003A16BB" w:rsidRDefault="003A16BB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3A16BB" w:rsidRDefault="004F3B17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lastRenderedPageBreak/>
        <w:drawing>
          <wp:inline distT="0" distB="0" distL="0" distR="0">
            <wp:extent cx="7246962" cy="4916387"/>
            <wp:effectExtent l="171450" t="247650" r="163830" b="2463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ный документ 5_260113_14502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7583" r="5528" b="57038"/>
                    <a:stretch/>
                  </pic:blipFill>
                  <pic:spPr bwMode="auto">
                    <a:xfrm rot="21371835">
                      <a:off x="0" y="0"/>
                      <a:ext cx="7259441" cy="492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637EFC" w:rsidRDefault="00637EFC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D6648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 проекта</w:t>
      </w:r>
    </w:p>
    <w:p w:rsidR="003A16BB" w:rsidRDefault="003A16BB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</w:p>
    <w:p w:rsidR="003A16BB" w:rsidRDefault="00D66485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lastRenderedPageBreak/>
        <w:drawing>
          <wp:inline distT="0" distB="0" distL="0" distR="0">
            <wp:extent cx="7807960" cy="4574540"/>
            <wp:effectExtent l="19050" t="0" r="218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150" cy="45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6BB">
      <w:headerReference w:type="default" r:id="rId13"/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09B" w:rsidRDefault="008E009B">
      <w:pPr>
        <w:spacing w:line="240" w:lineRule="auto"/>
      </w:pPr>
      <w:r>
        <w:separator/>
      </w:r>
    </w:p>
  </w:endnote>
  <w:endnote w:type="continuationSeparator" w:id="0">
    <w:p w:rsidR="008E009B" w:rsidRDefault="008E00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485" w:rsidRDefault="00D66485">
    <w:pP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4F3B17">
      <w:rPr>
        <w:rFonts w:ascii="Arial Narrow" w:eastAsia="Arial Narrow" w:hAnsi="Arial Narrow" w:cs="Arial Narrow"/>
        <w:noProof/>
        <w:color w:val="000000"/>
      </w:rPr>
      <w:t>13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09B" w:rsidRDefault="008E009B">
      <w:pPr>
        <w:spacing w:after="0"/>
      </w:pPr>
      <w:r>
        <w:separator/>
      </w:r>
    </w:p>
  </w:footnote>
  <w:footnote w:type="continuationSeparator" w:id="0">
    <w:p w:rsidR="008E009B" w:rsidRDefault="008E00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485" w:rsidRDefault="00D6648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306B2"/>
    <w:multiLevelType w:val="multilevel"/>
    <w:tmpl w:val="126306B2"/>
    <w:lvl w:ilvl="0">
      <w:start w:val="1"/>
      <w:numFmt w:val="decimal"/>
      <w:pStyle w:val="Head1"/>
      <w:lvlText w:val="%1."/>
      <w:lvlJc w:val="left"/>
      <w:pPr>
        <w:tabs>
          <w:tab w:val="left" w:pos="624"/>
        </w:tabs>
        <w:ind w:left="624" w:hanging="624"/>
      </w:pPr>
      <w:rPr>
        <w:b/>
        <w:w w:val="100"/>
        <w:sz w:val="20"/>
        <w:szCs w:val="20"/>
      </w:rPr>
    </w:lvl>
    <w:lvl w:ilvl="1">
      <w:start w:val="1"/>
      <w:numFmt w:val="decimal"/>
      <w:pStyle w:val="Head2"/>
      <w:lvlText w:val="%1.%2"/>
      <w:lvlJc w:val="left"/>
      <w:pPr>
        <w:tabs>
          <w:tab w:val="left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left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left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left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left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29281099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906D5"/>
    <w:multiLevelType w:val="multilevel"/>
    <w:tmpl w:val="506906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5C2300F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7C4D7173"/>
    <w:multiLevelType w:val="multilevel"/>
    <w:tmpl w:val="7C4D717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7F30385C"/>
    <w:multiLevelType w:val="multilevel"/>
    <w:tmpl w:val="7F30385C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lvl w:ilvl="0">
        <w:numFmt w:val="lowerLetter"/>
        <w:lvlText w:val="%1."/>
        <w:lvlJc w:val="left"/>
      </w:lvl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76A"/>
    <w:rsid w:val="000903A8"/>
    <w:rsid w:val="000B33F6"/>
    <w:rsid w:val="00102266"/>
    <w:rsid w:val="0010643C"/>
    <w:rsid w:val="00110FC9"/>
    <w:rsid w:val="00160A6A"/>
    <w:rsid w:val="00212817"/>
    <w:rsid w:val="00242CD0"/>
    <w:rsid w:val="0026111D"/>
    <w:rsid w:val="002804C0"/>
    <w:rsid w:val="00287925"/>
    <w:rsid w:val="002904FA"/>
    <w:rsid w:val="002B0FDE"/>
    <w:rsid w:val="00390B7D"/>
    <w:rsid w:val="003A16BB"/>
    <w:rsid w:val="003C13C3"/>
    <w:rsid w:val="003E1035"/>
    <w:rsid w:val="003F0A12"/>
    <w:rsid w:val="004B5F30"/>
    <w:rsid w:val="004F3B17"/>
    <w:rsid w:val="004F7C70"/>
    <w:rsid w:val="00585E41"/>
    <w:rsid w:val="005A1113"/>
    <w:rsid w:val="005F1E85"/>
    <w:rsid w:val="00601C00"/>
    <w:rsid w:val="00624A47"/>
    <w:rsid w:val="00637EFC"/>
    <w:rsid w:val="00640510"/>
    <w:rsid w:val="00675EB1"/>
    <w:rsid w:val="00696194"/>
    <w:rsid w:val="006B230E"/>
    <w:rsid w:val="006D1752"/>
    <w:rsid w:val="00760F36"/>
    <w:rsid w:val="00797421"/>
    <w:rsid w:val="008646D0"/>
    <w:rsid w:val="008E009B"/>
    <w:rsid w:val="00905F1C"/>
    <w:rsid w:val="00982689"/>
    <w:rsid w:val="009E62F3"/>
    <w:rsid w:val="00A4174E"/>
    <w:rsid w:val="00A60943"/>
    <w:rsid w:val="00A91701"/>
    <w:rsid w:val="00B04F57"/>
    <w:rsid w:val="00B44C04"/>
    <w:rsid w:val="00B85B5B"/>
    <w:rsid w:val="00BC34F6"/>
    <w:rsid w:val="00C03446"/>
    <w:rsid w:val="00C0710D"/>
    <w:rsid w:val="00CA3F95"/>
    <w:rsid w:val="00CA7C8B"/>
    <w:rsid w:val="00CB3D3E"/>
    <w:rsid w:val="00CB699D"/>
    <w:rsid w:val="00D501C9"/>
    <w:rsid w:val="00D54C35"/>
    <w:rsid w:val="00D63190"/>
    <w:rsid w:val="00D66485"/>
    <w:rsid w:val="00DD7DB8"/>
    <w:rsid w:val="00E220EA"/>
    <w:rsid w:val="00E30AA1"/>
    <w:rsid w:val="00E37834"/>
    <w:rsid w:val="00E51B64"/>
    <w:rsid w:val="00E6576A"/>
    <w:rsid w:val="00ED1759"/>
    <w:rsid w:val="00EE2392"/>
    <w:rsid w:val="00EE4FE1"/>
    <w:rsid w:val="00F223AC"/>
    <w:rsid w:val="00FC1027"/>
    <w:rsid w:val="5991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D624697-F0F8-4772-B93B-38B07523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"/>
    <w:qFormat/>
    <w:tblPr>
      <w:tblCellMar>
        <w:left w:w="108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b">
    <w:name w:val="Нижний колонтитул Знак"/>
    <w:basedOn w:val="a0"/>
    <w:link w:val="aa"/>
    <w:uiPriority w:val="99"/>
    <w:qFormat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OrisHead5">
    <w:name w:val="OrisHead5"/>
    <w:basedOn w:val="a"/>
    <w:uiPriority w:val="99"/>
    <w:pPr>
      <w:numPr>
        <w:ilvl w:val="4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pPr>
      <w:numPr>
        <w:ilvl w:val="5"/>
      </w:numPr>
    </w:pPr>
  </w:style>
  <w:style w:type="paragraph" w:customStyle="1" w:styleId="Head1">
    <w:name w:val="Head1"/>
    <w:basedOn w:val="a"/>
    <w:uiPriority w:val="99"/>
    <w:qFormat/>
    <w:pPr>
      <w:keepNext/>
      <w:numPr>
        <w:numId w:val="1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qFormat/>
    <w:pPr>
      <w:numPr>
        <w:ilvl w:val="1"/>
        <w:numId w:val="1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Head3">
    <w:name w:val="Head3"/>
    <w:uiPriority w:val="99"/>
    <w:pPr>
      <w:numPr>
        <w:ilvl w:val="2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Head4">
    <w:name w:val="Head4"/>
    <w:uiPriority w:val="99"/>
    <w:pPr>
      <w:numPr>
        <w:ilvl w:val="3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A9CA4-0A5D-4AA7-91AD-F129BF180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1430</Words>
  <Characters>9185</Characters>
  <Application>Microsoft Office Word</Application>
  <DocSecurity>0</DocSecurity>
  <Lines>540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ayazb</dc:creator>
  <cp:lastModifiedBy>Zh.Knyazbayeva</cp:lastModifiedBy>
  <cp:revision>8</cp:revision>
  <dcterms:created xsi:type="dcterms:W3CDTF">2025-12-29T11:25:00Z</dcterms:created>
  <dcterms:modified xsi:type="dcterms:W3CDTF">2026-01-13T09:58:00Z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811CE21ECB06482B845DF07ADC7C3944_12</vt:lpwstr>
  </property>
</Properties>
</file>