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D8" w:rsidRPr="00B00EF9" w:rsidRDefault="00EA16D1" w:rsidP="005D1342">
      <w:pPr>
        <w:spacing w:after="0"/>
        <w:ind w:left="120" w:right="153"/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72390</wp:posOffset>
            </wp:positionH>
            <wp:positionV relativeFrom="paragraph">
              <wp:posOffset>-41275</wp:posOffset>
            </wp:positionV>
            <wp:extent cx="1362075" cy="1562100"/>
            <wp:effectExtent l="19050" t="0" r="9525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EF9">
        <w:rPr>
          <w:rFonts w:ascii="Times New Roman" w:hAnsi="Times New Roman" w:cs="Times New Roman"/>
          <w:sz w:val="32"/>
        </w:rPr>
        <w:t>Заявка для участия в отборе проектов</w:t>
      </w:r>
    </w:p>
    <w:p w:rsidR="00F605D8" w:rsidRPr="00B00EF9" w:rsidRDefault="00EA16D1" w:rsidP="005D1342">
      <w:pPr>
        <w:spacing w:after="2484"/>
        <w:ind w:left="581"/>
        <w:rPr>
          <w:rFonts w:ascii="Times New Roman" w:hAnsi="Times New Roman" w:cs="Times New Roman"/>
          <w:sz w:val="32"/>
        </w:rPr>
      </w:pPr>
      <w:r w:rsidRPr="00B00EF9">
        <w:rPr>
          <w:rFonts w:ascii="Times New Roman" w:hAnsi="Times New Roman" w:cs="Times New Roman"/>
          <w:sz w:val="32"/>
        </w:rPr>
        <w:t xml:space="preserve">«Родного города» в городе </w:t>
      </w:r>
      <w:r w:rsidR="000A6A25" w:rsidRPr="00B00EF9">
        <w:rPr>
          <w:rFonts w:ascii="Times New Roman" w:hAnsi="Times New Roman" w:cs="Times New Roman"/>
          <w:sz w:val="32"/>
        </w:rPr>
        <w:t>Рудный</w:t>
      </w:r>
      <w:r w:rsidRPr="00B00EF9">
        <w:rPr>
          <w:rFonts w:ascii="Times New Roman" w:hAnsi="Times New Roman" w:cs="Times New Roman"/>
          <w:sz w:val="32"/>
        </w:rPr>
        <w:t xml:space="preserve"> </w:t>
      </w:r>
      <w:r w:rsidR="005D1342" w:rsidRPr="00B00EF9">
        <w:rPr>
          <w:rFonts w:ascii="Times New Roman" w:hAnsi="Times New Roman" w:cs="Times New Roman"/>
          <w:sz w:val="32"/>
        </w:rPr>
        <w:t xml:space="preserve">                         </w:t>
      </w:r>
      <w:r w:rsidRPr="00B00EF9">
        <w:rPr>
          <w:rFonts w:ascii="Times New Roman" w:hAnsi="Times New Roman" w:cs="Times New Roman"/>
          <w:sz w:val="32"/>
        </w:rPr>
        <w:t>Республики Казахстан</w:t>
      </w:r>
    </w:p>
    <w:p w:rsidR="00F605D8" w:rsidRPr="00B00EF9" w:rsidRDefault="00EA16D1">
      <w:pPr>
        <w:spacing w:after="2019"/>
        <w:ind w:left="581" w:firstLine="341"/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sz w:val="32"/>
        </w:rPr>
        <w:t xml:space="preserve">Приобретение и установка детской площадки по адресу: город </w:t>
      </w:r>
      <w:r w:rsidR="000A6A25" w:rsidRPr="00B00EF9">
        <w:rPr>
          <w:rFonts w:ascii="Times New Roman" w:hAnsi="Times New Roman" w:cs="Times New Roman"/>
          <w:sz w:val="32"/>
        </w:rPr>
        <w:t>Рудный</w:t>
      </w:r>
      <w:r w:rsidRPr="00B00EF9">
        <w:rPr>
          <w:rFonts w:ascii="Times New Roman" w:hAnsi="Times New Roman" w:cs="Times New Roman"/>
          <w:sz w:val="32"/>
        </w:rPr>
        <w:t xml:space="preserve">, ул. </w:t>
      </w:r>
      <w:r w:rsidR="000A6A25" w:rsidRPr="00B00EF9">
        <w:rPr>
          <w:rFonts w:ascii="Times New Roman" w:hAnsi="Times New Roman" w:cs="Times New Roman"/>
          <w:sz w:val="32"/>
        </w:rPr>
        <w:t>Н. Ф. Сандригайло,</w:t>
      </w:r>
      <w:r w:rsidRPr="00B00EF9">
        <w:rPr>
          <w:rFonts w:ascii="Times New Roman" w:hAnsi="Times New Roman" w:cs="Times New Roman"/>
          <w:sz w:val="32"/>
        </w:rPr>
        <w:t xml:space="preserve"> д. </w:t>
      </w:r>
      <w:r w:rsidR="00201CB0" w:rsidRPr="00B00EF9">
        <w:rPr>
          <w:rFonts w:ascii="Times New Roman" w:hAnsi="Times New Roman" w:cs="Times New Roman"/>
          <w:sz w:val="32"/>
        </w:rPr>
        <w:t>66</w:t>
      </w:r>
    </w:p>
    <w:p w:rsidR="00A11FBF" w:rsidRPr="00B00EF9" w:rsidRDefault="00EA16D1" w:rsidP="005D78D8">
      <w:pPr>
        <w:jc w:val="both"/>
        <w:rPr>
          <w:rFonts w:ascii="Times New Roman" w:hAnsi="Times New Roman" w:cs="Times New Roman"/>
          <w:sz w:val="28"/>
          <w:szCs w:val="28"/>
        </w:rPr>
      </w:pPr>
      <w:r w:rsidRPr="00B00EF9">
        <w:rPr>
          <w:rFonts w:ascii="Times New Roman" w:hAnsi="Times New Roman" w:cs="Times New Roman"/>
          <w:b/>
          <w:sz w:val="28"/>
          <w:szCs w:val="28"/>
        </w:rPr>
        <w:t xml:space="preserve">Направление развития общественной инфраструктуры: </w:t>
      </w:r>
      <w:r w:rsidR="00A11FBF" w:rsidRPr="00B00EF9">
        <w:rPr>
          <w:rFonts w:ascii="Times New Roman" w:hAnsi="Times New Roman" w:cs="Times New Roman"/>
          <w:sz w:val="28"/>
          <w:szCs w:val="28"/>
        </w:rPr>
        <w:t>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пользования.</w:t>
      </w:r>
    </w:p>
    <w:p w:rsidR="00F605D8" w:rsidRPr="00B00EF9" w:rsidRDefault="00F605D8">
      <w:pPr>
        <w:spacing w:after="604" w:line="265" w:lineRule="auto"/>
        <w:ind w:left="-5" w:right="327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F605D8" w:rsidRPr="00B00EF9" w:rsidRDefault="00EA16D1">
      <w:pPr>
        <w:spacing w:after="159"/>
        <w:ind w:left="-5" w:hanging="10"/>
        <w:rPr>
          <w:rFonts w:ascii="Times New Roman" w:hAnsi="Times New Roman" w:cs="Times New Roman"/>
          <w:sz w:val="28"/>
          <w:szCs w:val="28"/>
        </w:rPr>
      </w:pPr>
      <w:r w:rsidRPr="00B00EF9">
        <w:rPr>
          <w:rFonts w:ascii="Times New Roman" w:hAnsi="Times New Roman" w:cs="Times New Roman"/>
          <w:b/>
          <w:sz w:val="28"/>
          <w:szCs w:val="28"/>
        </w:rPr>
        <w:t>Проектная команда:</w:t>
      </w:r>
    </w:p>
    <w:p w:rsidR="00F605D8" w:rsidRPr="00B00EF9" w:rsidRDefault="00201CB0" w:rsidP="00B00EF9">
      <w:pPr>
        <w:numPr>
          <w:ilvl w:val="0"/>
          <w:numId w:val="1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EF9">
        <w:rPr>
          <w:rFonts w:ascii="Times New Roman" w:hAnsi="Times New Roman" w:cs="Times New Roman"/>
          <w:sz w:val="28"/>
          <w:szCs w:val="28"/>
        </w:rPr>
        <w:t>Тынымбаева Гулсим Молдамуратовна</w:t>
      </w:r>
    </w:p>
    <w:p w:rsidR="000A6A25" w:rsidRPr="00B00EF9" w:rsidRDefault="000A6A25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0A6A25" w:rsidRDefault="000A6A25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B00EF9" w:rsidRPr="00B00EF9" w:rsidRDefault="00B00EF9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F605D8" w:rsidRPr="00B00EF9" w:rsidRDefault="00EA16D1">
      <w:pPr>
        <w:spacing w:after="156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202</w:t>
      </w:r>
      <w:r w:rsidR="000A6A25" w:rsidRPr="00B00EF9">
        <w:rPr>
          <w:rFonts w:ascii="Times New Roman" w:hAnsi="Times New Roman" w:cs="Times New Roman"/>
          <w:sz w:val="24"/>
          <w:szCs w:val="24"/>
        </w:rPr>
        <w:t>3</w:t>
      </w:r>
      <w:r w:rsidRPr="00B00E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05D8" w:rsidRPr="00B00EF9" w:rsidRDefault="000A6A25">
      <w:pPr>
        <w:spacing w:after="71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г. Рудный</w:t>
      </w:r>
    </w:p>
    <w:p w:rsidR="00F605D8" w:rsidRDefault="00EA16D1" w:rsidP="00B00EF9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lastRenderedPageBreak/>
        <w:t>В Экспертный совет</w:t>
      </w:r>
    </w:p>
    <w:p w:rsidR="00F63931" w:rsidRPr="00B00EF9" w:rsidRDefault="00F63931" w:rsidP="00B00EF9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605D8" w:rsidRDefault="00EA16D1" w:rsidP="00B00E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Заявление о допуске проекта к голосованию</w:t>
      </w:r>
    </w:p>
    <w:p w:rsidR="00F63931" w:rsidRPr="00B00EF9" w:rsidRDefault="00F63931" w:rsidP="00B00E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05D8" w:rsidRPr="00B00EF9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НАИМЕНОВАНИЕПРОЕКТА TUGANQALA (ДАЛЕЕ - ПРОЕКТ):</w:t>
      </w:r>
    </w:p>
    <w:p w:rsidR="00F605D8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Приобретение и установка детской площадки по адресу: город </w:t>
      </w:r>
      <w:r w:rsidR="000A6A25" w:rsidRPr="00B00EF9">
        <w:rPr>
          <w:rFonts w:ascii="Times New Roman" w:hAnsi="Times New Roman" w:cs="Times New Roman"/>
          <w:sz w:val="24"/>
          <w:szCs w:val="24"/>
        </w:rPr>
        <w:t>Рудный</w:t>
      </w:r>
      <w:r w:rsidRPr="00B00EF9">
        <w:rPr>
          <w:rFonts w:ascii="Times New Roman" w:hAnsi="Times New Roman" w:cs="Times New Roman"/>
          <w:sz w:val="24"/>
          <w:szCs w:val="24"/>
        </w:rPr>
        <w:t xml:space="preserve">, ул. </w:t>
      </w:r>
      <w:r w:rsidR="000A6A25" w:rsidRPr="00B00EF9">
        <w:rPr>
          <w:rFonts w:ascii="Times New Roman" w:hAnsi="Times New Roman" w:cs="Times New Roman"/>
          <w:sz w:val="24"/>
          <w:szCs w:val="24"/>
        </w:rPr>
        <w:t>Н. ф. Сандригайло,</w:t>
      </w:r>
      <w:r w:rsidRPr="00B00EF9">
        <w:rPr>
          <w:rFonts w:ascii="Times New Roman" w:hAnsi="Times New Roman" w:cs="Times New Roman"/>
          <w:sz w:val="24"/>
          <w:szCs w:val="24"/>
        </w:rPr>
        <w:t xml:space="preserve"> </w:t>
      </w:r>
      <w:r w:rsidR="005D1342" w:rsidRPr="00B00EF9">
        <w:rPr>
          <w:rFonts w:ascii="Times New Roman" w:hAnsi="Times New Roman" w:cs="Times New Roman"/>
          <w:sz w:val="24"/>
          <w:szCs w:val="24"/>
        </w:rPr>
        <w:t xml:space="preserve">  </w:t>
      </w:r>
      <w:r w:rsidRPr="00B00EF9">
        <w:rPr>
          <w:rFonts w:ascii="Times New Roman" w:hAnsi="Times New Roman" w:cs="Times New Roman"/>
          <w:sz w:val="24"/>
          <w:szCs w:val="24"/>
        </w:rPr>
        <w:t xml:space="preserve">д. </w:t>
      </w:r>
      <w:r w:rsidR="00201CB0" w:rsidRPr="00B00EF9">
        <w:rPr>
          <w:rFonts w:ascii="Times New Roman" w:hAnsi="Times New Roman" w:cs="Times New Roman"/>
          <w:sz w:val="24"/>
          <w:szCs w:val="24"/>
        </w:rPr>
        <w:t>66</w:t>
      </w:r>
    </w:p>
    <w:p w:rsidR="00F605D8" w:rsidRPr="00B00EF9" w:rsidRDefault="00EA16D1" w:rsidP="00B00EF9">
      <w:pPr>
        <w:tabs>
          <w:tab w:val="left" w:pos="284"/>
        </w:tabs>
        <w:spacing w:after="0" w:line="341" w:lineRule="auto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(наименование проекта в соответствии со сметной и технической документацией)</w:t>
      </w:r>
    </w:p>
    <w:p w:rsidR="00F605D8" w:rsidRPr="00B00EF9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МЕСТО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EF9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EF9">
        <w:rPr>
          <w:rFonts w:ascii="Times New Roman" w:hAnsi="Times New Roman" w:cs="Times New Roman"/>
          <w:b/>
          <w:sz w:val="24"/>
          <w:szCs w:val="24"/>
        </w:rPr>
        <w:t>ПРОЕКТА (АДРЕС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0EF9">
        <w:rPr>
          <w:rFonts w:ascii="Times New Roman" w:hAnsi="Times New Roman" w:cs="Times New Roman"/>
          <w:b/>
          <w:sz w:val="24"/>
          <w:szCs w:val="24"/>
        </w:rPr>
        <w:t>В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0EF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>Рудный</w:t>
      </w:r>
      <w:r w:rsidRPr="00B00EF9">
        <w:rPr>
          <w:rFonts w:ascii="Times New Roman" w:hAnsi="Times New Roman" w:cs="Times New Roman"/>
          <w:b/>
          <w:sz w:val="24"/>
          <w:szCs w:val="24"/>
        </w:rPr>
        <w:t>, ОПИСАНИЕ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EF9">
        <w:rPr>
          <w:rFonts w:ascii="Times New Roman" w:hAnsi="Times New Roman" w:cs="Times New Roman"/>
          <w:b/>
          <w:sz w:val="24"/>
          <w:szCs w:val="24"/>
        </w:rPr>
        <w:t>ПРИВЯЗКИ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EF9">
        <w:rPr>
          <w:rFonts w:ascii="Times New Roman" w:hAnsi="Times New Roman" w:cs="Times New Roman"/>
          <w:b/>
          <w:sz w:val="24"/>
          <w:szCs w:val="24"/>
        </w:rPr>
        <w:t>К</w:t>
      </w:r>
      <w:r w:rsidR="00703917" w:rsidRPr="00B00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EF9">
        <w:rPr>
          <w:rFonts w:ascii="Times New Roman" w:hAnsi="Times New Roman" w:cs="Times New Roman"/>
          <w:b/>
          <w:sz w:val="24"/>
          <w:szCs w:val="24"/>
        </w:rPr>
        <w:t xml:space="preserve">МЕСТНОСТИ) </w:t>
      </w:r>
      <w:r w:rsidRPr="00B00EF9">
        <w:rPr>
          <w:rFonts w:ascii="Times New Roman" w:hAnsi="Times New Roman" w:cs="Times New Roman"/>
          <w:sz w:val="24"/>
          <w:szCs w:val="24"/>
        </w:rPr>
        <w:t xml:space="preserve">Дворовая территория по ул. </w:t>
      </w:r>
      <w:r w:rsidR="000A6A25" w:rsidRPr="00B00EF9">
        <w:rPr>
          <w:rFonts w:ascii="Times New Roman" w:hAnsi="Times New Roman" w:cs="Times New Roman"/>
          <w:sz w:val="24"/>
          <w:szCs w:val="24"/>
        </w:rPr>
        <w:t>Н. Ф. Сандригайло,</w:t>
      </w:r>
      <w:r w:rsidRPr="00B00EF9">
        <w:rPr>
          <w:rFonts w:ascii="Times New Roman" w:hAnsi="Times New Roman" w:cs="Times New Roman"/>
          <w:sz w:val="24"/>
          <w:szCs w:val="24"/>
        </w:rPr>
        <w:t xml:space="preserve"> д. </w:t>
      </w:r>
      <w:r w:rsidR="00201CB0" w:rsidRPr="00B00EF9">
        <w:rPr>
          <w:rFonts w:ascii="Times New Roman" w:hAnsi="Times New Roman" w:cs="Times New Roman"/>
          <w:sz w:val="24"/>
          <w:szCs w:val="24"/>
        </w:rPr>
        <w:t>66</w:t>
      </w:r>
    </w:p>
    <w:p w:rsidR="00F605D8" w:rsidRPr="00B00EF9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ОПИСАНИЕПРОЕКТА:</w:t>
      </w:r>
    </w:p>
    <w:p w:rsidR="00F605D8" w:rsidRPr="00B00EF9" w:rsidRDefault="00EA16D1" w:rsidP="00B00EF9">
      <w:pPr>
        <w:numPr>
          <w:ilvl w:val="1"/>
          <w:numId w:val="2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Тип проекта: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</w:t>
      </w:r>
      <w:r w:rsidR="0042475A">
        <w:rPr>
          <w:rFonts w:ascii="Times New Roman" w:hAnsi="Times New Roman" w:cs="Times New Roman"/>
          <w:sz w:val="24"/>
          <w:szCs w:val="24"/>
        </w:rPr>
        <w:t>.</w:t>
      </w:r>
    </w:p>
    <w:p w:rsidR="00201CB0" w:rsidRPr="009C38BA" w:rsidRDefault="009808E8" w:rsidP="00B00EF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6D1" w:rsidRPr="00B00EF9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 проект: </w:t>
      </w:r>
      <w:r w:rsidR="005D1342" w:rsidRPr="00B00EF9">
        <w:rPr>
          <w:rFonts w:ascii="Times New Roman" w:hAnsi="Times New Roman" w:cs="Times New Roman"/>
          <w:sz w:val="24"/>
          <w:szCs w:val="24"/>
        </w:rPr>
        <w:t>На 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342" w:rsidRPr="00B00EF9">
        <w:rPr>
          <w:rFonts w:ascii="Times New Roman" w:hAnsi="Times New Roman" w:cs="Times New Roman"/>
          <w:sz w:val="24"/>
          <w:szCs w:val="24"/>
        </w:rPr>
        <w:t>площадке, расположенной в предела</w:t>
      </w:r>
      <w:r>
        <w:rPr>
          <w:rFonts w:ascii="Times New Roman" w:hAnsi="Times New Roman" w:cs="Times New Roman"/>
          <w:sz w:val="24"/>
          <w:szCs w:val="24"/>
        </w:rPr>
        <w:t xml:space="preserve">х дворовой территории по адресу: </w:t>
      </w:r>
      <w:r w:rsidR="005D1342" w:rsidRPr="00B00EF9">
        <w:rPr>
          <w:rFonts w:ascii="Times New Roman" w:hAnsi="Times New Roman" w:cs="Times New Roman"/>
          <w:sz w:val="24"/>
          <w:szCs w:val="24"/>
        </w:rPr>
        <w:t>г.</w:t>
      </w:r>
      <w:r w:rsidR="00201CB0" w:rsidRPr="00B00EF9">
        <w:rPr>
          <w:rFonts w:ascii="Times New Roman" w:hAnsi="Times New Roman" w:cs="Times New Roman"/>
          <w:sz w:val="24"/>
          <w:szCs w:val="24"/>
        </w:rPr>
        <w:t xml:space="preserve"> </w:t>
      </w:r>
      <w:r w:rsidR="005D1342" w:rsidRPr="00B00EF9">
        <w:rPr>
          <w:rFonts w:ascii="Times New Roman" w:hAnsi="Times New Roman" w:cs="Times New Roman"/>
          <w:sz w:val="24"/>
          <w:szCs w:val="24"/>
        </w:rPr>
        <w:t>Рудны</w:t>
      </w:r>
      <w:r w:rsidR="00201CB0" w:rsidRPr="00B00EF9">
        <w:rPr>
          <w:rFonts w:ascii="Times New Roman" w:hAnsi="Times New Roman" w:cs="Times New Roman"/>
          <w:sz w:val="24"/>
          <w:szCs w:val="24"/>
        </w:rPr>
        <w:t>й, ул. Н. Ф. Сандригайло, дом 66</w:t>
      </w:r>
      <w:r w:rsidR="005D1342" w:rsidRPr="00B00EF9">
        <w:rPr>
          <w:rFonts w:ascii="Times New Roman" w:hAnsi="Times New Roman" w:cs="Times New Roman"/>
          <w:sz w:val="24"/>
          <w:szCs w:val="24"/>
        </w:rPr>
        <w:t xml:space="preserve">, сейчас остались только </w:t>
      </w:r>
      <w:r w:rsidR="00201CB0" w:rsidRPr="00B00EF9">
        <w:rPr>
          <w:rFonts w:ascii="Times New Roman" w:hAnsi="Times New Roman" w:cs="Times New Roman"/>
          <w:sz w:val="24"/>
          <w:szCs w:val="24"/>
        </w:rPr>
        <w:t>качеля</w:t>
      </w:r>
      <w:r w:rsidR="005D1342" w:rsidRPr="00B00EF9">
        <w:rPr>
          <w:rFonts w:ascii="Times New Roman" w:hAnsi="Times New Roman" w:cs="Times New Roman"/>
          <w:sz w:val="24"/>
          <w:szCs w:val="24"/>
        </w:rPr>
        <w:t xml:space="preserve"> и металлическая </w:t>
      </w:r>
      <w:r w:rsidR="00201CB0" w:rsidRPr="00B00EF9">
        <w:rPr>
          <w:rFonts w:ascii="Times New Roman" w:hAnsi="Times New Roman" w:cs="Times New Roman"/>
          <w:sz w:val="24"/>
          <w:szCs w:val="24"/>
        </w:rPr>
        <w:t>ракета</w:t>
      </w:r>
      <w:r w:rsidR="005D1342" w:rsidRPr="00B00EF9">
        <w:rPr>
          <w:rFonts w:ascii="Times New Roman" w:hAnsi="Times New Roman" w:cs="Times New Roman"/>
          <w:sz w:val="24"/>
          <w:szCs w:val="24"/>
        </w:rPr>
        <w:t>.</w:t>
      </w:r>
      <w:r w:rsidR="00090D7A" w:rsidRPr="00B00EF9">
        <w:rPr>
          <w:rFonts w:ascii="Times New Roman" w:hAnsi="Times New Roman" w:cs="Times New Roman"/>
          <w:sz w:val="24"/>
          <w:szCs w:val="24"/>
        </w:rPr>
        <w:t xml:space="preserve"> </w:t>
      </w:r>
      <w:r w:rsidR="00201CB0" w:rsidRPr="00B00EF9">
        <w:rPr>
          <w:rFonts w:ascii="Times New Roman" w:hAnsi="Times New Roman" w:cs="Times New Roman"/>
          <w:sz w:val="24"/>
          <w:szCs w:val="24"/>
        </w:rPr>
        <w:t>Детская площадка - прекрасное место, где ваши дети могут встретить других детей. Всякий раз, когда они играют, у них появляется возможность взаимодействовать друг с другом. На детской</w:t>
      </w:r>
      <w:r w:rsidR="009C38BA">
        <w:rPr>
          <w:rFonts w:ascii="Times New Roman" w:hAnsi="Times New Roman" w:cs="Times New Roman"/>
          <w:sz w:val="24"/>
          <w:szCs w:val="24"/>
        </w:rPr>
        <w:t xml:space="preserve"> </w:t>
      </w:r>
      <w:r w:rsidR="00201CB0" w:rsidRPr="00B00EF9">
        <w:rPr>
          <w:rFonts w:ascii="Times New Roman" w:hAnsi="Times New Roman" w:cs="Times New Roman"/>
          <w:sz w:val="24"/>
          <w:szCs w:val="24"/>
        </w:rPr>
        <w:t>площадке появляется высокий уровень взаимодействия между детьми, который в результате потом позволяет им общаться с другими людьми и развивать их социальные навыки. Дети нуждаются в достаточном</w:t>
      </w:r>
      <w:r w:rsidR="009C38BA">
        <w:rPr>
          <w:rFonts w:ascii="Times New Roman" w:hAnsi="Times New Roman" w:cs="Times New Roman"/>
          <w:sz w:val="24"/>
          <w:szCs w:val="24"/>
        </w:rPr>
        <w:t xml:space="preserve"> </w:t>
      </w:r>
      <w:r w:rsidR="00201CB0" w:rsidRPr="00B00EF9">
        <w:rPr>
          <w:rFonts w:ascii="Times New Roman" w:hAnsi="Times New Roman" w:cs="Times New Roman"/>
          <w:sz w:val="24"/>
          <w:szCs w:val="24"/>
        </w:rPr>
        <w:t>пространстве, где вы можете просто позволить им быть детьми, передвигаться, играть и веселиться на открытом воздухе.</w:t>
      </w:r>
    </w:p>
    <w:p w:rsidR="00F605D8" w:rsidRPr="00B00EF9" w:rsidRDefault="00EA16D1" w:rsidP="00B00EF9">
      <w:pPr>
        <w:numPr>
          <w:ilvl w:val="1"/>
          <w:numId w:val="2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Виды расходов по реализации проекта:</w:t>
      </w:r>
    </w:p>
    <w:tbl>
      <w:tblPr>
        <w:tblStyle w:val="TableGrid"/>
        <w:tblW w:w="9443" w:type="dxa"/>
        <w:tblInd w:w="9" w:type="dxa"/>
        <w:tblCellMar>
          <w:top w:w="7" w:type="dxa"/>
          <w:left w:w="96" w:type="dxa"/>
          <w:right w:w="115" w:type="dxa"/>
        </w:tblCellMar>
        <w:tblLook w:val="04A0"/>
      </w:tblPr>
      <w:tblGrid>
        <w:gridCol w:w="600"/>
        <w:gridCol w:w="3315"/>
        <w:gridCol w:w="2240"/>
        <w:gridCol w:w="3288"/>
      </w:tblGrid>
      <w:tr w:rsidR="00F605D8" w:rsidRPr="00B00EF9" w:rsidTr="00CB1919">
        <w:trPr>
          <w:trHeight w:val="8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Полная стоимость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605D8" w:rsidRPr="00B00EF9" w:rsidTr="00CB1919">
        <w:trPr>
          <w:trHeight w:val="166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Ремонтно-строительные работы (в соответствии со сметой)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7E40D9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513227.00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территории, уборка мусора, демонтаж ненужных объектов, выравнивание территории, установка игрового оборудования</w:t>
            </w:r>
          </w:p>
        </w:tc>
      </w:tr>
      <w:tr w:rsidR="00F605D8" w:rsidRPr="00B00EF9" w:rsidTr="00CB1919">
        <w:trPr>
          <w:trHeight w:val="81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(кроме тех, которые учтены в строке</w:t>
            </w:r>
            <w:r w:rsidR="00E53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«ремонтно-строительные работы»)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7E40D9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1946970.92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5D8" w:rsidRPr="00B00EF9" w:rsidTr="00CB1919">
        <w:trPr>
          <w:trHeight w:val="11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(кроме того, которое учтено в строке</w:t>
            </w:r>
            <w:r w:rsidR="00E53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«ремонтно-строительные работы»)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DF600F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eastAsia="Montserrat Medium" w:hAnsi="Times New Roman" w:cs="Times New Roman"/>
                <w:sz w:val="24"/>
                <w:szCs w:val="24"/>
              </w:rPr>
              <w:t>594866</w:t>
            </w:r>
            <w:r w:rsidR="007E40D9" w:rsidRPr="00B00EF9">
              <w:rPr>
                <w:rFonts w:ascii="Times New Roman" w:eastAsia="Montserrat Medium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Игровой спортивный комплекс из 1</w:t>
            </w:r>
            <w:r w:rsidR="00DB3F6E" w:rsidRPr="00B00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 xml:space="preserve"> малых архитектурных форм</w:t>
            </w:r>
            <w:r w:rsidR="00DB3F6E" w:rsidRPr="00B00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5D8" w:rsidRPr="00B00EF9" w:rsidTr="00CB1919">
        <w:trPr>
          <w:trHeight w:val="3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DF600F" w:rsidP="00D240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84088</w:t>
            </w:r>
            <w:r w:rsidR="00D240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40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5D8" w:rsidRPr="00B00EF9" w:rsidTr="00CB1919">
        <w:trPr>
          <w:trHeight w:val="2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DF600F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eastAsia="Montserrat Medium" w:hAnsi="Times New Roman" w:cs="Times New Roman"/>
                <w:sz w:val="24"/>
                <w:szCs w:val="24"/>
              </w:rPr>
              <w:t>9</w:t>
            </w:r>
            <w:r w:rsidR="00D2409E">
              <w:rPr>
                <w:rFonts w:ascii="Times New Roman" w:eastAsia="Montserrat Medium" w:hAnsi="Times New Roman" w:cs="Times New Roman"/>
                <w:sz w:val="24"/>
                <w:szCs w:val="24"/>
              </w:rPr>
              <w:t> </w:t>
            </w:r>
            <w:r w:rsidRPr="00B00EF9">
              <w:rPr>
                <w:rFonts w:ascii="Times New Roman" w:eastAsia="Montserrat Medium" w:hAnsi="Times New Roman" w:cs="Times New Roman"/>
                <w:sz w:val="24"/>
                <w:szCs w:val="24"/>
              </w:rPr>
              <w:t>249</w:t>
            </w:r>
            <w:r w:rsidR="00D2409E">
              <w:rPr>
                <w:rFonts w:ascii="Times New Roman" w:eastAsia="Montserrat Medium" w:hAnsi="Times New Roman" w:cs="Times New Roman"/>
                <w:sz w:val="24"/>
                <w:szCs w:val="24"/>
              </w:rPr>
              <w:t> </w:t>
            </w:r>
            <w:r w:rsidRPr="00B00EF9">
              <w:rPr>
                <w:rFonts w:ascii="Times New Roman" w:eastAsia="Montserrat Medium" w:hAnsi="Times New Roman" w:cs="Times New Roman"/>
                <w:sz w:val="24"/>
                <w:szCs w:val="24"/>
              </w:rPr>
              <w:t>7</w:t>
            </w:r>
            <w:r w:rsidR="00D2409E">
              <w:rPr>
                <w:rFonts w:ascii="Times New Roman" w:eastAsia="Montserrat Medium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5D8" w:rsidRPr="00B00EF9" w:rsidRDefault="00EA16D1" w:rsidP="00B00EF9">
      <w:pPr>
        <w:numPr>
          <w:ilvl w:val="1"/>
          <w:numId w:val="2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703917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Новая детская площадка и обустроенная территория для </w:t>
      </w:r>
      <w:r w:rsidR="00703917" w:rsidRPr="00B00EF9">
        <w:rPr>
          <w:rFonts w:ascii="Times New Roman" w:hAnsi="Times New Roman" w:cs="Times New Roman"/>
          <w:sz w:val="24"/>
          <w:szCs w:val="24"/>
        </w:rPr>
        <w:t>отдыха как детей, так и</w:t>
      </w:r>
    </w:p>
    <w:p w:rsidR="00F605D8" w:rsidRPr="00B00EF9" w:rsidRDefault="00EA16D1" w:rsidP="00E53EFD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взрослых сделает двор более приятным местом для</w:t>
      </w:r>
      <w:r w:rsidR="00703917" w:rsidRPr="00B00EF9">
        <w:rPr>
          <w:rFonts w:ascii="Times New Roman" w:hAnsi="Times New Roman" w:cs="Times New Roman"/>
          <w:sz w:val="24"/>
          <w:szCs w:val="24"/>
        </w:rPr>
        <w:t xml:space="preserve"> проведения досуга</w:t>
      </w:r>
      <w:r w:rsidR="00E53EFD">
        <w:rPr>
          <w:rFonts w:ascii="Times New Roman" w:hAnsi="Times New Roman" w:cs="Times New Roman"/>
          <w:sz w:val="24"/>
          <w:szCs w:val="24"/>
        </w:rPr>
        <w:t>.</w:t>
      </w:r>
    </w:p>
    <w:p w:rsidR="00F605D8" w:rsidRPr="00B00EF9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ПОЛЬЗОВАТЕЛИПРОЕКТА:</w:t>
      </w:r>
    </w:p>
    <w:p w:rsidR="00F605D8" w:rsidRPr="00B00EF9" w:rsidRDefault="00EA16D1" w:rsidP="00C4249D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i/>
          <w:sz w:val="24"/>
          <w:szCs w:val="24"/>
        </w:rPr>
        <w:t xml:space="preserve">Дети, подростки, проживающие </w:t>
      </w:r>
      <w:r w:rsidR="00201CB0" w:rsidRPr="00B00EF9">
        <w:rPr>
          <w:rFonts w:ascii="Times New Roman" w:hAnsi="Times New Roman" w:cs="Times New Roman"/>
          <w:i/>
          <w:sz w:val="24"/>
          <w:szCs w:val="24"/>
        </w:rPr>
        <w:t>в соседних домах</w:t>
      </w:r>
      <w:r w:rsidRPr="00B00E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05D8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Число прямых пользователей (человек): 200.</w:t>
      </w:r>
    </w:p>
    <w:p w:rsidR="00F605D8" w:rsidRPr="00C4249D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ЭКСПЛУАТАЦИЯ</w:t>
      </w:r>
      <w:r w:rsidRPr="00B00EF9">
        <w:rPr>
          <w:rFonts w:ascii="Times New Roman" w:hAnsi="Times New Roman" w:cs="Times New Roman"/>
          <w:b/>
          <w:sz w:val="24"/>
          <w:szCs w:val="24"/>
        </w:rPr>
        <w:tab/>
        <w:t>И</w:t>
      </w:r>
      <w:r w:rsidRPr="00B00EF9">
        <w:rPr>
          <w:rFonts w:ascii="Times New Roman" w:hAnsi="Times New Roman" w:cs="Times New Roman"/>
          <w:b/>
          <w:sz w:val="24"/>
          <w:szCs w:val="24"/>
        </w:rPr>
        <w:tab/>
        <w:t>СОДЕРЖАНИЕ</w:t>
      </w:r>
      <w:r w:rsidRPr="00B00EF9">
        <w:rPr>
          <w:rFonts w:ascii="Times New Roman" w:hAnsi="Times New Roman" w:cs="Times New Roman"/>
          <w:b/>
          <w:sz w:val="24"/>
          <w:szCs w:val="24"/>
        </w:rPr>
        <w:tab/>
        <w:t>ОБЪЕКТА</w:t>
      </w:r>
      <w:r w:rsidRPr="00B00EF9">
        <w:rPr>
          <w:rFonts w:ascii="Times New Roman" w:hAnsi="Times New Roman" w:cs="Times New Roman"/>
          <w:b/>
          <w:sz w:val="24"/>
          <w:szCs w:val="24"/>
        </w:rPr>
        <w:tab/>
        <w:t>ОБЩЕСТВЕННОЙ</w:t>
      </w:r>
      <w:r w:rsidRPr="00B00EF9">
        <w:rPr>
          <w:rFonts w:ascii="Times New Roman" w:hAnsi="Times New Roman" w:cs="Times New Roman"/>
          <w:b/>
          <w:sz w:val="24"/>
          <w:szCs w:val="24"/>
        </w:rPr>
        <w:tab/>
        <w:t>ИНФРАСТРУКТУРЫ,</w:t>
      </w:r>
      <w:r w:rsidR="00C4249D">
        <w:rPr>
          <w:rFonts w:ascii="Times New Roman" w:hAnsi="Times New Roman" w:cs="Times New Roman"/>
          <w:sz w:val="24"/>
          <w:szCs w:val="24"/>
        </w:rPr>
        <w:t xml:space="preserve"> </w:t>
      </w:r>
      <w:r w:rsidRPr="00C4249D">
        <w:rPr>
          <w:rFonts w:ascii="Times New Roman" w:hAnsi="Times New Roman" w:cs="Times New Roman"/>
          <w:b/>
          <w:sz w:val="24"/>
          <w:szCs w:val="24"/>
        </w:rPr>
        <w:t>ПРЕДУСМОТРЕННОГО</w:t>
      </w:r>
      <w:r w:rsidR="00C42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49D">
        <w:rPr>
          <w:rFonts w:ascii="Times New Roman" w:hAnsi="Times New Roman" w:cs="Times New Roman"/>
          <w:b/>
          <w:sz w:val="24"/>
          <w:szCs w:val="24"/>
        </w:rPr>
        <w:t>ПРОЕКТОМ</w:t>
      </w:r>
      <w:r w:rsidR="00C42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49D">
        <w:rPr>
          <w:rFonts w:ascii="Times New Roman" w:hAnsi="Times New Roman" w:cs="Times New Roman"/>
          <w:b/>
          <w:sz w:val="24"/>
          <w:szCs w:val="24"/>
        </w:rPr>
        <w:t>НА</w:t>
      </w:r>
      <w:r w:rsidR="00C42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49D">
        <w:rPr>
          <w:rFonts w:ascii="Times New Roman" w:hAnsi="Times New Roman" w:cs="Times New Roman"/>
          <w:b/>
          <w:sz w:val="24"/>
          <w:szCs w:val="24"/>
        </w:rPr>
        <w:t>ПЕРВЫЙ</w:t>
      </w:r>
      <w:r w:rsidR="00C42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49D">
        <w:rPr>
          <w:rFonts w:ascii="Times New Roman" w:hAnsi="Times New Roman" w:cs="Times New Roman"/>
          <w:b/>
          <w:sz w:val="24"/>
          <w:szCs w:val="24"/>
        </w:rPr>
        <w:t>ГОД:</w:t>
      </w:r>
    </w:p>
    <w:tbl>
      <w:tblPr>
        <w:tblStyle w:val="TableGrid"/>
        <w:tblW w:w="9200" w:type="dxa"/>
        <w:tblInd w:w="9" w:type="dxa"/>
        <w:tblCellMar>
          <w:top w:w="5" w:type="dxa"/>
          <w:left w:w="96" w:type="dxa"/>
          <w:right w:w="109" w:type="dxa"/>
        </w:tblCellMar>
        <w:tblLook w:val="04A0"/>
      </w:tblPr>
      <w:tblGrid>
        <w:gridCol w:w="640"/>
        <w:gridCol w:w="3560"/>
        <w:gridCol w:w="1860"/>
        <w:gridCol w:w="1760"/>
        <w:gridCol w:w="1380"/>
      </w:tblGrid>
      <w:tr w:rsidR="00F605D8" w:rsidRPr="00B00EF9">
        <w:trPr>
          <w:trHeight w:val="164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содержанию объекта общественной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инфраструктуры,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предусмотренного проектом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акимата, тенге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(физических лиц), тенге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Итого, тенге</w:t>
            </w:r>
          </w:p>
        </w:tc>
      </w:tr>
      <w:tr w:rsidR="00F605D8" w:rsidRPr="00B00EF9">
        <w:trPr>
          <w:trHeight w:val="54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Уборка и расчистка территории дворником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C4249D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F605D8" w:rsidRPr="00B00EF9">
        <w:trPr>
          <w:trHeight w:val="82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4247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C4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C4249D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F605D8" w:rsidRPr="00B00EF9">
        <w:trPr>
          <w:trHeight w:val="28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EA16D1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C4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F605D8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B00EF9" w:rsidRDefault="00C4249D" w:rsidP="00B00EF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</w:tr>
    </w:tbl>
    <w:p w:rsidR="00F605D8" w:rsidRPr="00C4249D" w:rsidRDefault="00EA16D1" w:rsidP="00C4249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C4249D">
        <w:rPr>
          <w:rFonts w:ascii="Times New Roman" w:hAnsi="Times New Roman" w:cs="Times New Roman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</w:t>
      </w:r>
    </w:p>
    <w:p w:rsidR="00F605D8" w:rsidRPr="00C4249D" w:rsidRDefault="00EA16D1" w:rsidP="00C4249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C4249D">
        <w:rPr>
          <w:rFonts w:ascii="Times New Roman" w:hAnsi="Times New Roman" w:cs="Times New Roman"/>
        </w:rPr>
        <w:t>Например, заработная плата, текущий ремонт, расходные материалы и т.д.)</w:t>
      </w:r>
    </w:p>
    <w:p w:rsidR="00F605D8" w:rsidRPr="0007400C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ПЛАНИРУЕМЫЙСРОКРЕАЛИЗАЦИИПРОЕКТА</w:t>
      </w:r>
      <w:r w:rsidR="00E046E3" w:rsidRPr="00B00E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46E3" w:rsidRPr="00B00EF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00EF9">
        <w:rPr>
          <w:rFonts w:ascii="Times New Roman" w:hAnsi="Times New Roman" w:cs="Times New Roman"/>
          <w:b/>
          <w:sz w:val="24"/>
          <w:szCs w:val="24"/>
        </w:rPr>
        <w:t>0 ДНЕЙ</w:t>
      </w:r>
    </w:p>
    <w:p w:rsidR="0007400C" w:rsidRPr="00B00EF9" w:rsidRDefault="0007400C" w:rsidP="0007400C">
      <w:pPr>
        <w:tabs>
          <w:tab w:val="left" w:pos="284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605D8" w:rsidRPr="00B00EF9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К ЗАЯВЛЕНИЮПРИЛАГАЮТСЯДОКУМЕНТЫ (КОПИИДОКУМЕНТОВ, ЗАВЕРЕННЫЕВ УСТАНОВЛЕННОМПОРЯДКЕ, ОФИЦИАЛЬНЫМДОЛЖНОСТНЫМЛИЦОМИЛИЗАЯВИТЕЛЕМ):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Краткая аннотация проекта «Tugan qala» – на 1 л.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Фотографии и снимки места размещения объекта – на </w:t>
      </w:r>
      <w:r w:rsidR="00A66CFB">
        <w:rPr>
          <w:rFonts w:ascii="Times New Roman" w:hAnsi="Times New Roman" w:cs="Times New Roman"/>
          <w:sz w:val="24"/>
          <w:szCs w:val="24"/>
        </w:rPr>
        <w:t>2</w:t>
      </w:r>
      <w:r w:rsidRPr="00B00EF9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Технический проект – на </w:t>
      </w:r>
      <w:r w:rsidR="004141A0" w:rsidRPr="00B00EF9">
        <w:rPr>
          <w:rFonts w:ascii="Times New Roman" w:hAnsi="Times New Roman" w:cs="Times New Roman"/>
          <w:sz w:val="24"/>
          <w:szCs w:val="24"/>
        </w:rPr>
        <w:t>6</w:t>
      </w:r>
      <w:r w:rsidRPr="00B00EF9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Копии документов, заверенные представителем акимата района или другим уполномоченным в установленном порядке должностным лицом, подтверждающие право государственной собственности – на </w:t>
      </w:r>
      <w:r w:rsidR="00A66CFB">
        <w:rPr>
          <w:rFonts w:ascii="Times New Roman" w:hAnsi="Times New Roman" w:cs="Times New Roman"/>
          <w:sz w:val="24"/>
          <w:szCs w:val="24"/>
        </w:rPr>
        <w:t>0</w:t>
      </w:r>
      <w:r w:rsidRPr="00B00EF9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Документы, подтверждающие стоимость проекта – на </w:t>
      </w:r>
      <w:r w:rsidR="004141A0" w:rsidRPr="00B00EF9">
        <w:rPr>
          <w:rFonts w:ascii="Times New Roman" w:hAnsi="Times New Roman" w:cs="Times New Roman"/>
          <w:sz w:val="24"/>
          <w:szCs w:val="24"/>
        </w:rPr>
        <w:t>1</w:t>
      </w:r>
      <w:r w:rsidRPr="00B00EF9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Согласие с ограничением ответственности – на 1 л.</w:t>
      </w:r>
    </w:p>
    <w:p w:rsidR="00F605D8" w:rsidRPr="00B00EF9" w:rsidRDefault="00EA16D1" w:rsidP="00B00EF9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Эскизы</w:t>
      </w:r>
      <w:r w:rsidRPr="00B00EF9">
        <w:rPr>
          <w:rFonts w:ascii="Times New Roman" w:hAnsi="Times New Roman" w:cs="Times New Roman"/>
          <w:sz w:val="24"/>
          <w:szCs w:val="24"/>
        </w:rPr>
        <w:tab/>
        <w:t>(рисунки),</w:t>
      </w:r>
      <w:r w:rsidRPr="00B00EF9">
        <w:rPr>
          <w:rFonts w:ascii="Times New Roman" w:hAnsi="Times New Roman" w:cs="Times New Roman"/>
          <w:sz w:val="24"/>
          <w:szCs w:val="24"/>
        </w:rPr>
        <w:tab/>
        <w:t>характеризующие</w:t>
      </w:r>
      <w:r w:rsidRPr="00B00EF9">
        <w:rPr>
          <w:rFonts w:ascii="Times New Roman" w:hAnsi="Times New Roman" w:cs="Times New Roman"/>
          <w:sz w:val="24"/>
          <w:szCs w:val="24"/>
        </w:rPr>
        <w:tab/>
        <w:t>внешний</w:t>
      </w:r>
      <w:r w:rsidRPr="00B00EF9">
        <w:rPr>
          <w:rFonts w:ascii="Times New Roman" w:hAnsi="Times New Roman" w:cs="Times New Roman"/>
          <w:sz w:val="24"/>
          <w:szCs w:val="24"/>
        </w:rPr>
        <w:tab/>
        <w:t>вид</w:t>
      </w:r>
      <w:r w:rsidRPr="00B00EF9">
        <w:rPr>
          <w:rFonts w:ascii="Times New Roman" w:hAnsi="Times New Roman" w:cs="Times New Roman"/>
          <w:sz w:val="24"/>
          <w:szCs w:val="24"/>
        </w:rPr>
        <w:tab/>
        <w:t xml:space="preserve">и функциональность объекта – на </w:t>
      </w:r>
      <w:r w:rsidR="004141A0" w:rsidRPr="00B00EF9">
        <w:rPr>
          <w:rFonts w:ascii="Times New Roman" w:hAnsi="Times New Roman" w:cs="Times New Roman"/>
          <w:sz w:val="24"/>
          <w:szCs w:val="24"/>
        </w:rPr>
        <w:t>1</w:t>
      </w:r>
      <w:r w:rsidRPr="00B00EF9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8C0FBD" w:rsidRPr="0007400C" w:rsidRDefault="008C0FBD" w:rsidP="000740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sz w:val="24"/>
          <w:szCs w:val="24"/>
        </w:rPr>
      </w:pPr>
      <w:r w:rsidRPr="0007400C">
        <w:rPr>
          <w:rFonts w:ascii="Times New Roman" w:eastAsia="Montserrat Medium" w:hAnsi="Times New Roman" w:cs="Times New Roman"/>
          <w:sz w:val="24"/>
          <w:szCs w:val="24"/>
        </w:rPr>
        <w:t>Всего на 1</w:t>
      </w:r>
      <w:r w:rsidR="0007400C">
        <w:rPr>
          <w:rFonts w:ascii="Times New Roman" w:eastAsia="Montserrat Medium" w:hAnsi="Times New Roman" w:cs="Times New Roman"/>
          <w:sz w:val="24"/>
          <w:szCs w:val="24"/>
        </w:rPr>
        <w:t>2</w:t>
      </w:r>
      <w:r w:rsidRPr="0007400C">
        <w:rPr>
          <w:rFonts w:ascii="Times New Roman" w:eastAsia="Montserrat Medium" w:hAnsi="Times New Roman" w:cs="Times New Roman"/>
          <w:sz w:val="24"/>
          <w:szCs w:val="24"/>
        </w:rPr>
        <w:t xml:space="preserve"> листах.</w:t>
      </w:r>
    </w:p>
    <w:p w:rsidR="008C0FBD" w:rsidRDefault="008C0FBD" w:rsidP="008C0FBD">
      <w:pPr>
        <w:tabs>
          <w:tab w:val="left" w:pos="284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605D8" w:rsidRPr="00B00EF9" w:rsidRDefault="00EA16D1" w:rsidP="00B00EF9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b/>
          <w:sz w:val="24"/>
          <w:szCs w:val="24"/>
        </w:rPr>
        <w:t>СВЕДЕНИЯОПРОЕКТНОЙКОМАНДЕ:</w:t>
      </w:r>
    </w:p>
    <w:p w:rsidR="00F605D8" w:rsidRPr="00B00EF9" w:rsidRDefault="00EA16D1" w:rsidP="00B00EF9">
      <w:pPr>
        <w:numPr>
          <w:ilvl w:val="1"/>
          <w:numId w:val="2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201CB0" w:rsidRPr="00B00EF9">
        <w:rPr>
          <w:rFonts w:ascii="Times New Roman" w:hAnsi="Times New Roman" w:cs="Times New Roman"/>
          <w:sz w:val="24"/>
          <w:szCs w:val="24"/>
        </w:rPr>
        <w:t>Тыны</w:t>
      </w:r>
      <w:r w:rsidR="00EE57B3" w:rsidRPr="00B00EF9">
        <w:rPr>
          <w:rFonts w:ascii="Times New Roman" w:hAnsi="Times New Roman" w:cs="Times New Roman"/>
          <w:sz w:val="24"/>
          <w:szCs w:val="24"/>
        </w:rPr>
        <w:t>мбаева Гулсим Молдамур</w:t>
      </w:r>
      <w:r w:rsidR="00201CB0" w:rsidRPr="00B00EF9">
        <w:rPr>
          <w:rFonts w:ascii="Times New Roman" w:hAnsi="Times New Roman" w:cs="Times New Roman"/>
          <w:sz w:val="24"/>
          <w:szCs w:val="24"/>
        </w:rPr>
        <w:t>атовна</w:t>
      </w:r>
      <w:r w:rsidRPr="00B00EF9">
        <w:rPr>
          <w:rFonts w:ascii="Times New Roman" w:hAnsi="Times New Roman" w:cs="Times New Roman"/>
          <w:sz w:val="24"/>
          <w:szCs w:val="24"/>
        </w:rPr>
        <w:t>;</w:t>
      </w:r>
    </w:p>
    <w:p w:rsidR="00F605D8" w:rsidRDefault="00F605D8" w:rsidP="00C4249D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A25" w:rsidRPr="00B00EF9" w:rsidRDefault="00EC3D23" w:rsidP="00EC3D23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EC3D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552450"/>
            <wp:effectExtent l="19050" t="0" r="0" b="0"/>
            <wp:docPr id="15" name="Рисунок 1" descr="D:\стар комп\НПО 2015\ЛСЖ 2015-2021\СОЦЗАКАЗ 2020\ПРОЕКТНЫЙ ЦЕНТР ГИ\2022\Техпроекты 2022\Подписи капитанов 2022\Тынымб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 комп\НПО 2015\ЛСЖ 2015-2021\СОЦЗАКАЗ 2020\ПРОЕКТНЫЙ ЦЕНТР ГИ\2022\Техпроекты 2022\Подписи капитанов 2022\Тынымба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D8" w:rsidRPr="00B00EF9" w:rsidRDefault="00EC3D23" w:rsidP="00B00E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A16D1" w:rsidRPr="00B00EF9">
        <w:rPr>
          <w:rFonts w:ascii="Times New Roman" w:hAnsi="Times New Roman" w:cs="Times New Roman"/>
          <w:sz w:val="24"/>
          <w:szCs w:val="24"/>
        </w:rPr>
        <w:t>________________</w:t>
      </w:r>
    </w:p>
    <w:p w:rsidR="00F605D8" w:rsidRPr="00B00EF9" w:rsidRDefault="00EA16D1" w:rsidP="00B00EF9">
      <w:pPr>
        <w:tabs>
          <w:tab w:val="left" w:pos="284"/>
        </w:tabs>
        <w:spacing w:after="0" w:line="27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F605D8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Контактный телефон: 8-7</w:t>
      </w:r>
      <w:r w:rsidR="00201CB0" w:rsidRPr="00B00EF9">
        <w:rPr>
          <w:rFonts w:ascii="Times New Roman" w:hAnsi="Times New Roman" w:cs="Times New Roman"/>
          <w:sz w:val="24"/>
          <w:szCs w:val="24"/>
        </w:rPr>
        <w:t>01</w:t>
      </w:r>
      <w:r w:rsidRPr="00B00EF9">
        <w:rPr>
          <w:rFonts w:ascii="Times New Roman" w:hAnsi="Times New Roman" w:cs="Times New Roman"/>
          <w:sz w:val="24"/>
          <w:szCs w:val="24"/>
        </w:rPr>
        <w:t>-</w:t>
      </w:r>
      <w:r w:rsidR="00201CB0" w:rsidRPr="00B00EF9">
        <w:rPr>
          <w:rFonts w:ascii="Times New Roman" w:hAnsi="Times New Roman" w:cs="Times New Roman"/>
          <w:sz w:val="24"/>
          <w:szCs w:val="24"/>
        </w:rPr>
        <w:t>668</w:t>
      </w:r>
      <w:r w:rsidRPr="00B00EF9">
        <w:rPr>
          <w:rFonts w:ascii="Times New Roman" w:hAnsi="Times New Roman" w:cs="Times New Roman"/>
          <w:sz w:val="24"/>
          <w:szCs w:val="24"/>
        </w:rPr>
        <w:t>-</w:t>
      </w:r>
      <w:r w:rsidR="00201CB0" w:rsidRPr="00B00EF9">
        <w:rPr>
          <w:rFonts w:ascii="Times New Roman" w:hAnsi="Times New Roman" w:cs="Times New Roman"/>
          <w:sz w:val="24"/>
          <w:szCs w:val="24"/>
        </w:rPr>
        <w:t>84</w:t>
      </w:r>
      <w:r w:rsidRPr="00B00EF9">
        <w:rPr>
          <w:rFonts w:ascii="Times New Roman" w:hAnsi="Times New Roman" w:cs="Times New Roman"/>
          <w:sz w:val="24"/>
          <w:szCs w:val="24"/>
        </w:rPr>
        <w:t>-</w:t>
      </w:r>
      <w:r w:rsidR="00201CB0" w:rsidRPr="00B00EF9">
        <w:rPr>
          <w:rFonts w:ascii="Times New Roman" w:hAnsi="Times New Roman" w:cs="Times New Roman"/>
          <w:sz w:val="24"/>
          <w:szCs w:val="24"/>
        </w:rPr>
        <w:t>44</w:t>
      </w:r>
      <w:r w:rsidRPr="00B00EF9">
        <w:rPr>
          <w:rFonts w:ascii="Times New Roman" w:hAnsi="Times New Roman" w:cs="Times New Roman"/>
          <w:sz w:val="24"/>
          <w:szCs w:val="24"/>
        </w:rPr>
        <w:t>;</w:t>
      </w:r>
    </w:p>
    <w:p w:rsidR="00F605D8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>Эл. почта: ivanov@gmail.com;</w:t>
      </w:r>
    </w:p>
    <w:p w:rsidR="00F605D8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Почтовый адрес: город </w:t>
      </w:r>
      <w:r w:rsidR="000A6A25" w:rsidRPr="00B00EF9">
        <w:rPr>
          <w:rFonts w:ascii="Times New Roman" w:hAnsi="Times New Roman" w:cs="Times New Roman"/>
          <w:sz w:val="24"/>
          <w:szCs w:val="24"/>
        </w:rPr>
        <w:t>Рудный</w:t>
      </w:r>
      <w:r w:rsidRPr="00B00EF9">
        <w:rPr>
          <w:rFonts w:ascii="Times New Roman" w:hAnsi="Times New Roman" w:cs="Times New Roman"/>
          <w:sz w:val="24"/>
          <w:szCs w:val="24"/>
        </w:rPr>
        <w:t xml:space="preserve">, ул. </w:t>
      </w:r>
      <w:r w:rsidR="000A6A25" w:rsidRPr="00B00EF9">
        <w:rPr>
          <w:rFonts w:ascii="Times New Roman" w:hAnsi="Times New Roman" w:cs="Times New Roman"/>
          <w:sz w:val="24"/>
          <w:szCs w:val="24"/>
        </w:rPr>
        <w:t>И. Франко,</w:t>
      </w:r>
      <w:r w:rsidRPr="00B00EF9">
        <w:rPr>
          <w:rFonts w:ascii="Times New Roman" w:hAnsi="Times New Roman" w:cs="Times New Roman"/>
          <w:sz w:val="24"/>
          <w:szCs w:val="24"/>
        </w:rPr>
        <w:t xml:space="preserve"> д.</w:t>
      </w:r>
      <w:r w:rsidR="000A6A25" w:rsidRPr="00B00EF9">
        <w:rPr>
          <w:rFonts w:ascii="Times New Roman" w:hAnsi="Times New Roman" w:cs="Times New Roman"/>
          <w:sz w:val="24"/>
          <w:szCs w:val="24"/>
        </w:rPr>
        <w:t>24</w:t>
      </w:r>
      <w:r w:rsidRPr="00B00EF9">
        <w:rPr>
          <w:rFonts w:ascii="Times New Roman" w:hAnsi="Times New Roman" w:cs="Times New Roman"/>
          <w:sz w:val="24"/>
          <w:szCs w:val="24"/>
        </w:rPr>
        <w:t xml:space="preserve">, кв. </w:t>
      </w:r>
      <w:r w:rsidR="000A6A25" w:rsidRPr="00B00EF9">
        <w:rPr>
          <w:rFonts w:ascii="Times New Roman" w:hAnsi="Times New Roman" w:cs="Times New Roman"/>
          <w:sz w:val="24"/>
          <w:szCs w:val="24"/>
        </w:rPr>
        <w:t>81</w:t>
      </w:r>
      <w:r w:rsidRPr="00B00EF9">
        <w:rPr>
          <w:rFonts w:ascii="Times New Roman" w:hAnsi="Times New Roman" w:cs="Times New Roman"/>
          <w:sz w:val="24"/>
          <w:szCs w:val="24"/>
        </w:rPr>
        <w:t>, индекс 354444</w:t>
      </w:r>
    </w:p>
    <w:p w:rsidR="00F605D8" w:rsidRPr="00B00EF9" w:rsidRDefault="00EA16D1" w:rsidP="00B00EF9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A6A25" w:rsidRPr="00B00EF9">
        <w:rPr>
          <w:rFonts w:ascii="Times New Roman" w:hAnsi="Times New Roman" w:cs="Times New Roman"/>
          <w:sz w:val="24"/>
          <w:szCs w:val="24"/>
        </w:rPr>
        <w:t>5 декабря</w:t>
      </w:r>
      <w:r w:rsidRPr="00B00EF9">
        <w:rPr>
          <w:rFonts w:ascii="Times New Roman" w:hAnsi="Times New Roman" w:cs="Times New Roman"/>
          <w:sz w:val="24"/>
          <w:szCs w:val="24"/>
        </w:rPr>
        <w:t xml:space="preserve"> 202</w:t>
      </w:r>
      <w:r w:rsidR="000A6A25" w:rsidRPr="00B00EF9">
        <w:rPr>
          <w:rFonts w:ascii="Times New Roman" w:hAnsi="Times New Roman" w:cs="Times New Roman"/>
          <w:sz w:val="24"/>
          <w:szCs w:val="24"/>
        </w:rPr>
        <w:t>3</w:t>
      </w:r>
      <w:r w:rsidRPr="00B00EF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00EF9">
        <w:rPr>
          <w:rFonts w:ascii="Times New Roman" w:hAnsi="Times New Roman" w:cs="Times New Roman"/>
          <w:sz w:val="24"/>
          <w:szCs w:val="24"/>
        </w:rPr>
        <w:br w:type="page"/>
      </w:r>
    </w:p>
    <w:p w:rsidR="00F605D8" w:rsidRPr="00CB1919" w:rsidRDefault="00EA16D1" w:rsidP="00CB1919">
      <w:pPr>
        <w:spacing w:after="0" w:line="256" w:lineRule="auto"/>
        <w:ind w:right="691"/>
        <w:jc w:val="center"/>
        <w:rPr>
          <w:rFonts w:ascii="Times New Roman" w:hAnsi="Times New Roman" w:cs="Times New Roman"/>
          <w:color w:val="auto"/>
        </w:rPr>
      </w:pPr>
      <w:r w:rsidRPr="00CB1919">
        <w:rPr>
          <w:rFonts w:ascii="Times New Roman" w:hAnsi="Times New Roman" w:cs="Times New Roman"/>
          <w:color w:val="auto"/>
          <w:sz w:val="32"/>
        </w:rPr>
        <w:t>Краткая аннотация о проекте для размещения на титульной странице для голосования на Портале проекта</w:t>
      </w:r>
    </w:p>
    <w:p w:rsidR="00F605D8" w:rsidRPr="00CB1919" w:rsidRDefault="00EA16D1" w:rsidP="00CB1919">
      <w:pPr>
        <w:pStyle w:val="a4"/>
        <w:jc w:val="center"/>
        <w:rPr>
          <w:rFonts w:ascii="Times New Roman" w:hAnsi="Times New Roman" w:cs="Times New Roman"/>
          <w:color w:val="auto"/>
          <w:sz w:val="32"/>
        </w:rPr>
      </w:pPr>
      <w:r w:rsidRPr="00CB1919">
        <w:rPr>
          <w:rFonts w:ascii="Times New Roman" w:hAnsi="Times New Roman" w:cs="Times New Roman"/>
          <w:color w:val="auto"/>
          <w:sz w:val="32"/>
        </w:rPr>
        <w:t xml:space="preserve">«Приобретение и установка детской площадки по адресу: город </w:t>
      </w:r>
      <w:r w:rsidR="000A6A25" w:rsidRPr="00CB1919">
        <w:rPr>
          <w:rFonts w:ascii="Times New Roman" w:hAnsi="Times New Roman" w:cs="Times New Roman"/>
          <w:color w:val="auto"/>
          <w:sz w:val="32"/>
        </w:rPr>
        <w:t>Рудный</w:t>
      </w:r>
      <w:r w:rsidRPr="00CB1919">
        <w:rPr>
          <w:rFonts w:ascii="Times New Roman" w:hAnsi="Times New Roman" w:cs="Times New Roman"/>
          <w:color w:val="auto"/>
          <w:sz w:val="32"/>
        </w:rPr>
        <w:t xml:space="preserve">, ул. </w:t>
      </w:r>
      <w:r w:rsidR="000A6A25" w:rsidRPr="00CB1919">
        <w:rPr>
          <w:rFonts w:ascii="Times New Roman" w:hAnsi="Times New Roman" w:cs="Times New Roman"/>
          <w:color w:val="auto"/>
          <w:sz w:val="32"/>
        </w:rPr>
        <w:t>Н. Ф. Сандригайло,</w:t>
      </w:r>
      <w:r w:rsidRPr="00CB1919">
        <w:rPr>
          <w:rFonts w:ascii="Times New Roman" w:hAnsi="Times New Roman" w:cs="Times New Roman"/>
          <w:color w:val="auto"/>
          <w:sz w:val="32"/>
        </w:rPr>
        <w:t xml:space="preserve"> д. </w:t>
      </w:r>
      <w:r w:rsidR="00153135" w:rsidRPr="00CB1919">
        <w:rPr>
          <w:rFonts w:ascii="Times New Roman" w:hAnsi="Times New Roman" w:cs="Times New Roman"/>
          <w:color w:val="auto"/>
          <w:sz w:val="32"/>
        </w:rPr>
        <w:t>66</w:t>
      </w:r>
      <w:r w:rsidRPr="00CB1919">
        <w:rPr>
          <w:rFonts w:ascii="Times New Roman" w:hAnsi="Times New Roman" w:cs="Times New Roman"/>
          <w:color w:val="auto"/>
          <w:sz w:val="32"/>
        </w:rPr>
        <w:t>»</w:t>
      </w:r>
    </w:p>
    <w:p w:rsidR="00703917" w:rsidRPr="00B00EF9" w:rsidRDefault="00703917" w:rsidP="00703917">
      <w:pPr>
        <w:pStyle w:val="a4"/>
        <w:rPr>
          <w:rFonts w:ascii="Times New Roman" w:hAnsi="Times New Roman" w:cs="Times New Roman"/>
        </w:rPr>
      </w:pPr>
    </w:p>
    <w:p w:rsidR="00153135" w:rsidRPr="00CB1919" w:rsidRDefault="00CB1919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135" w:rsidRPr="00CB1919">
        <w:rPr>
          <w:rFonts w:ascii="Times New Roman" w:hAnsi="Times New Roman" w:cs="Times New Roman"/>
          <w:sz w:val="28"/>
          <w:szCs w:val="28"/>
        </w:rPr>
        <w:t>На детской площадке, расположенной в пределах дворовой территории по адресу г.Рудный, ул. Н. Ф. Сандригайло, дом 66, сейчас остались только качеля и металлическая ракета.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>Детская игровая площадка предназначается для игр, развлечений, занятий физкультурой и воспитания детей в природном окружении.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>Детская площадка - прекрасное место, где ваши дети могут встретить других детей. Всякий раз, когда они играют, у них появляется возможность взаимодействовать друг с другом. На детской площадке появляется высокий уровень взаимодействия между детьми, который в результате потом позволяет им общаться с другими людьми и развивать их социальные навыки. Дети нуждаются в достаточном пространстве, где вы можете просто позволить им быть детьми, передвигаться, играть и веселиться на открытом воздухе.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CB1919">
        <w:rPr>
          <w:rFonts w:ascii="Times New Roman" w:eastAsia="Montserrat Medium" w:hAnsi="Times New Roman" w:cs="Times New Roman"/>
          <w:sz w:val="28"/>
          <w:szCs w:val="28"/>
        </w:rPr>
        <w:t>Современные детские площадки развивают детей, а также украшают дворы. И важно, чтобы на детских площадках были зоны для разных возрастов, а также гармонично выделено место для родителей.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919">
        <w:rPr>
          <w:rFonts w:ascii="Times New Roman" w:hAnsi="Times New Roman" w:cs="Times New Roman"/>
          <w:b/>
          <w:bCs/>
          <w:sz w:val="28"/>
          <w:szCs w:val="28"/>
        </w:rPr>
        <w:t>ПО ИТОГАМ ОПРОСА: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>Опрошено 8 человек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>Категории опрошенных: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 xml:space="preserve"> - пенсионеры;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 xml:space="preserve"> - молодые мамочки;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919">
        <w:rPr>
          <w:rFonts w:ascii="Times New Roman" w:hAnsi="Times New Roman" w:cs="Times New Roman"/>
          <w:b/>
          <w:bCs/>
          <w:sz w:val="28"/>
          <w:szCs w:val="28"/>
        </w:rPr>
        <w:t xml:space="preserve">Выявлены проблемы: </w:t>
      </w:r>
      <w:r w:rsidRPr="00CB1919">
        <w:rPr>
          <w:rFonts w:ascii="Times New Roman" w:hAnsi="Times New Roman" w:cs="Times New Roman"/>
          <w:sz w:val="28"/>
          <w:szCs w:val="28"/>
        </w:rPr>
        <w:t>во дворе дома по улице Н. Ф. Сандригайло, дом 66 отсутствует современная детская площадка.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b/>
          <w:bCs/>
          <w:sz w:val="28"/>
          <w:szCs w:val="28"/>
        </w:rPr>
        <w:t>Предложено:</w:t>
      </w:r>
      <w:r w:rsidRPr="00CB1919">
        <w:rPr>
          <w:rFonts w:ascii="Times New Roman" w:hAnsi="Times New Roman" w:cs="Times New Roman"/>
          <w:sz w:val="28"/>
          <w:szCs w:val="28"/>
        </w:rPr>
        <w:t xml:space="preserve"> благоустроить территорию, установить МАФы, заменить покрытие.</w:t>
      </w:r>
    </w:p>
    <w:p w:rsidR="00153135" w:rsidRPr="00CB1919" w:rsidRDefault="00153135" w:rsidP="00CB19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hAnsi="Times New Roman" w:cs="Times New Roman"/>
          <w:sz w:val="28"/>
          <w:szCs w:val="28"/>
        </w:rPr>
        <w:t>Для этого планируется закупить и установить оборудование, поставить 3 скамейки, 3 урны, озеленить территорию. Общая площадь размещения игрового спортивного оборудования 90м</w:t>
      </w:r>
      <w:r w:rsidRPr="00CB1919">
        <w:rPr>
          <w:rFonts w:ascii="Times New Roman" w:hAnsi="Times New Roman" w:cs="Times New Roman"/>
          <w:sz w:val="28"/>
          <w:szCs w:val="28"/>
          <w:vertAlign w:val="superscript"/>
        </w:rPr>
        <w:t xml:space="preserve">2. </w:t>
      </w:r>
      <w:r w:rsidRPr="00CB1919">
        <w:rPr>
          <w:rFonts w:ascii="Times New Roman" w:hAnsi="Times New Roman" w:cs="Times New Roman"/>
          <w:sz w:val="28"/>
          <w:szCs w:val="28"/>
        </w:rPr>
        <w:t xml:space="preserve"> Детская площадка состоит из 14 малых архитектурных форм. Ориентировочная стоимость проекта 12 млн. тенге, а срок реализации 2 месяца.</w:t>
      </w:r>
    </w:p>
    <w:p w:rsidR="00703917" w:rsidRPr="00CB1919" w:rsidRDefault="00703917" w:rsidP="00CB191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5D8" w:rsidRPr="00587C9A" w:rsidRDefault="00EA16D1">
      <w:pPr>
        <w:pStyle w:val="1"/>
        <w:spacing w:after="576"/>
        <w:ind w:left="10" w:right="0"/>
        <w:rPr>
          <w:rFonts w:ascii="Times New Roman" w:hAnsi="Times New Roman" w:cs="Times New Roman"/>
          <w:color w:val="auto"/>
        </w:rPr>
      </w:pPr>
      <w:r w:rsidRPr="00587C9A">
        <w:rPr>
          <w:rFonts w:ascii="Times New Roman" w:hAnsi="Times New Roman" w:cs="Times New Roman"/>
          <w:color w:val="auto"/>
        </w:rPr>
        <w:t>Фотографии и снимки места размещения объекта со спутника</w:t>
      </w:r>
    </w:p>
    <w:p w:rsidR="002441B0" w:rsidRPr="00B00EF9" w:rsidRDefault="002441B0" w:rsidP="002441B0">
      <w:pPr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5940425" cy="5650004"/>
            <wp:effectExtent l="19050" t="0" r="3175" b="0"/>
            <wp:docPr id="11" name="Рисунок 1" descr="C:\Users\Гулсум\Downloads\IMG-202311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сум\Downloads\IMG-20231117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2441B0" w:rsidRPr="00B00EF9" w:rsidRDefault="002441B0" w:rsidP="002441B0">
      <w:pPr>
        <w:rPr>
          <w:rFonts w:ascii="Times New Roman" w:hAnsi="Times New Roman" w:cs="Times New Roman"/>
        </w:rPr>
      </w:pPr>
    </w:p>
    <w:p w:rsidR="00F605D8" w:rsidRPr="00B00EF9" w:rsidRDefault="00EA16D1" w:rsidP="005D1342">
      <w:pPr>
        <w:numPr>
          <w:ilvl w:val="0"/>
          <w:numId w:val="4"/>
        </w:numPr>
        <w:spacing w:after="77"/>
        <w:ind w:right="254" w:hanging="360"/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sz w:val="24"/>
        </w:rPr>
        <w:t xml:space="preserve">Фото старой площадки со стороны дома </w:t>
      </w:r>
      <w:r w:rsidR="00153135" w:rsidRPr="00B00EF9">
        <w:rPr>
          <w:rFonts w:ascii="Times New Roman" w:hAnsi="Times New Roman" w:cs="Times New Roman"/>
          <w:sz w:val="24"/>
        </w:rPr>
        <w:t>66</w:t>
      </w:r>
      <w:r w:rsidRPr="00B00EF9">
        <w:rPr>
          <w:rFonts w:ascii="Times New Roman" w:hAnsi="Times New Roman" w:cs="Times New Roman"/>
          <w:sz w:val="24"/>
        </w:rPr>
        <w:t xml:space="preserve"> по ул. </w:t>
      </w:r>
      <w:r w:rsidR="00703917" w:rsidRPr="00B00EF9">
        <w:rPr>
          <w:rFonts w:ascii="Times New Roman" w:hAnsi="Times New Roman" w:cs="Times New Roman"/>
          <w:sz w:val="24"/>
        </w:rPr>
        <w:t>Н. Ф. Сандригайло</w:t>
      </w:r>
    </w:p>
    <w:p w:rsidR="002441B0" w:rsidRPr="00B00EF9" w:rsidRDefault="002441B0" w:rsidP="002441B0">
      <w:pPr>
        <w:spacing w:after="77"/>
        <w:ind w:right="254"/>
        <w:rPr>
          <w:rFonts w:ascii="Times New Roman" w:hAnsi="Times New Roman" w:cs="Times New Roman"/>
        </w:rPr>
      </w:pPr>
    </w:p>
    <w:p w:rsidR="00B67E5F" w:rsidRPr="00B00EF9" w:rsidRDefault="00B67E5F" w:rsidP="00B67E5F">
      <w:pPr>
        <w:spacing w:after="77"/>
        <w:ind w:left="705" w:right="254"/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5193030" cy="4472940"/>
            <wp:effectExtent l="19050" t="0" r="7620" b="0"/>
            <wp:docPr id="1" name="Рисунок 1" descr="C:\Users\Гулсум\Downloads\IMG-202309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сум\Downloads\IMG-20230907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14" cy="447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D8" w:rsidRPr="00B00EF9" w:rsidRDefault="00F605D8" w:rsidP="005D1342">
      <w:pPr>
        <w:spacing w:after="191" w:line="390" w:lineRule="auto"/>
        <w:ind w:right="254"/>
        <w:rPr>
          <w:rFonts w:ascii="Times New Roman" w:hAnsi="Times New Roman" w:cs="Times New Roman"/>
        </w:rPr>
      </w:pPr>
    </w:p>
    <w:p w:rsidR="00F605D8" w:rsidRPr="00B00EF9" w:rsidRDefault="00F605D8">
      <w:pPr>
        <w:spacing w:after="0"/>
        <w:ind w:left="525"/>
        <w:rPr>
          <w:rFonts w:ascii="Times New Roman" w:hAnsi="Times New Roman" w:cs="Times New Roman"/>
        </w:rPr>
      </w:pPr>
    </w:p>
    <w:p w:rsidR="00F605D8" w:rsidRPr="00B00EF9" w:rsidRDefault="00F605D8">
      <w:pPr>
        <w:rPr>
          <w:rFonts w:ascii="Times New Roman" w:hAnsi="Times New Roman" w:cs="Times New Roman"/>
        </w:rPr>
      </w:pPr>
    </w:p>
    <w:p w:rsidR="000A6A25" w:rsidRPr="00B00EF9" w:rsidRDefault="000A6A25">
      <w:pPr>
        <w:rPr>
          <w:rFonts w:ascii="Times New Roman" w:hAnsi="Times New Roman" w:cs="Times New Roman"/>
        </w:rPr>
        <w:sectPr w:rsidR="000A6A25" w:rsidRPr="00B00EF9">
          <w:footerReference w:type="even" r:id="rId11"/>
          <w:footerReference w:type="default" r:id="rId12"/>
          <w:footerReference w:type="first" r:id="rId13"/>
          <w:pgSz w:w="11920" w:h="16840"/>
          <w:pgMar w:top="1130" w:right="864" w:bottom="1190" w:left="1701" w:header="720" w:footer="703" w:gutter="0"/>
          <w:cols w:space="720"/>
        </w:sectPr>
      </w:pPr>
    </w:p>
    <w:p w:rsidR="00E0594A" w:rsidRPr="00587C9A" w:rsidRDefault="00EA16D1" w:rsidP="00587C9A">
      <w:pPr>
        <w:pStyle w:val="1"/>
        <w:ind w:left="10" w:right="0"/>
        <w:rPr>
          <w:rFonts w:ascii="Times New Roman" w:hAnsi="Times New Roman" w:cs="Times New Roman"/>
          <w:color w:val="auto"/>
        </w:rPr>
      </w:pPr>
      <w:r w:rsidRPr="00587C9A">
        <w:rPr>
          <w:rFonts w:ascii="Times New Roman" w:hAnsi="Times New Roman" w:cs="Times New Roman"/>
          <w:color w:val="auto"/>
        </w:rPr>
        <w:t xml:space="preserve">Технический проект «Приобретение и установка детской площадки по адресу: город </w:t>
      </w:r>
      <w:r w:rsidR="000A6A25" w:rsidRPr="00587C9A">
        <w:rPr>
          <w:rFonts w:ascii="Times New Roman" w:hAnsi="Times New Roman" w:cs="Times New Roman"/>
          <w:color w:val="auto"/>
        </w:rPr>
        <w:t>Рудный</w:t>
      </w:r>
      <w:r w:rsidRPr="00587C9A">
        <w:rPr>
          <w:rFonts w:ascii="Times New Roman" w:hAnsi="Times New Roman" w:cs="Times New Roman"/>
          <w:color w:val="auto"/>
        </w:rPr>
        <w:t xml:space="preserve">, ул. </w:t>
      </w:r>
      <w:r w:rsidR="000A6A25" w:rsidRPr="00587C9A">
        <w:rPr>
          <w:rFonts w:ascii="Times New Roman" w:hAnsi="Times New Roman" w:cs="Times New Roman"/>
          <w:color w:val="auto"/>
        </w:rPr>
        <w:t>Н. Ф. Сандригайло</w:t>
      </w:r>
      <w:r w:rsidRPr="00587C9A">
        <w:rPr>
          <w:rFonts w:ascii="Times New Roman" w:hAnsi="Times New Roman" w:cs="Times New Roman"/>
          <w:color w:val="auto"/>
        </w:rPr>
        <w:t xml:space="preserve"> д. </w:t>
      </w:r>
      <w:r w:rsidR="00E0594A" w:rsidRPr="00587C9A">
        <w:rPr>
          <w:rFonts w:ascii="Times New Roman" w:hAnsi="Times New Roman" w:cs="Times New Roman"/>
          <w:color w:val="auto"/>
        </w:rPr>
        <w:t>66</w:t>
      </w:r>
      <w:r w:rsidRPr="00587C9A">
        <w:rPr>
          <w:rFonts w:ascii="Times New Roman" w:hAnsi="Times New Roman" w:cs="Times New Roman"/>
          <w:color w:val="auto"/>
        </w:rPr>
        <w:t>»</w:t>
      </w:r>
    </w:p>
    <w:tbl>
      <w:tblPr>
        <w:tblW w:w="14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077"/>
        <w:gridCol w:w="10490"/>
      </w:tblGrid>
      <w:tr w:rsidR="00E0594A" w:rsidRPr="00B00EF9" w:rsidTr="00587C9A">
        <w:tc>
          <w:tcPr>
            <w:tcW w:w="4077" w:type="dxa"/>
            <w:shd w:val="clear" w:color="auto" w:fill="auto"/>
          </w:tcPr>
          <w:p w:rsidR="00E0594A" w:rsidRPr="00B00EF9" w:rsidRDefault="00E0594A" w:rsidP="00BB7E1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B00EF9">
              <w:rPr>
                <w:rFonts w:ascii="Times New Roman" w:eastAsia="Montserrat Medium" w:hAnsi="Times New Roman" w:cs="Times New Roman"/>
                <w:sz w:val="28"/>
                <w:szCs w:val="28"/>
              </w:rPr>
              <w:t>1. Описание и общие характеристики создаваемого объекта общественной инфраструктуры</w:t>
            </w:r>
          </w:p>
          <w:p w:rsidR="00E0594A" w:rsidRPr="00B00EF9" w:rsidRDefault="00E0594A" w:rsidP="00BB7E1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E0594A" w:rsidRPr="00B00EF9" w:rsidRDefault="00E0594A" w:rsidP="00BB7E1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B00EF9">
              <w:rPr>
                <w:rFonts w:ascii="Times New Roman" w:eastAsia="Montserrat Medium" w:hAnsi="Times New Roman" w:cs="Times New Roman"/>
                <w:sz w:val="28"/>
                <w:szCs w:val="28"/>
              </w:rPr>
              <w:t>Общая площадь размещения инфраструктуры игрового и спортивного оборудования 90 м2.</w:t>
            </w:r>
          </w:p>
          <w:p w:rsidR="00E0594A" w:rsidRPr="00B00EF9" w:rsidRDefault="00E0594A" w:rsidP="00BB7E1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B00EF9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По адресу улица Н.Ф. Сандригайло, дом 66 имеется площадка, к сожалению, она не оборудована, в нашем дворе очень много детей, и им негде играть. Поэтому, я решила реализовать проект по установке детской площадки для безопасного досуга детей. Для реализации проекта планируется закупить и установить скамейки, урны, качели, горки и  многое другое. </w:t>
            </w:r>
          </w:p>
          <w:p w:rsidR="00E0594A" w:rsidRPr="00B00EF9" w:rsidRDefault="00E0594A" w:rsidP="00BB7E1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</w:tbl>
    <w:p w:rsidR="00E0594A" w:rsidRPr="00B00EF9" w:rsidRDefault="00E0594A" w:rsidP="00E0594A">
      <w:pPr>
        <w:rPr>
          <w:rFonts w:ascii="Times New Roman" w:eastAsia="Montserrat Medium" w:hAnsi="Times New Roman" w:cs="Times New Roman"/>
          <w:sz w:val="28"/>
          <w:szCs w:val="28"/>
        </w:rPr>
      </w:pPr>
      <w:r w:rsidRPr="00B00EF9">
        <w:rPr>
          <w:rFonts w:ascii="Times New Roman" w:eastAsia="Montserrat Medium" w:hAnsi="Times New Roman" w:cs="Times New Roman"/>
          <w:sz w:val="28"/>
          <w:szCs w:val="28"/>
        </w:rPr>
        <w:t>2. Расчет ориентировочной стоимости реализации проекта</w:t>
      </w:r>
    </w:p>
    <w:p w:rsidR="00E0594A" w:rsidRPr="00B00EF9" w:rsidRDefault="00E0594A" w:rsidP="00E0594A">
      <w:pPr>
        <w:spacing w:after="0"/>
        <w:rPr>
          <w:rFonts w:ascii="Times New Roman" w:eastAsia="Montserrat Medium" w:hAnsi="Times New Roman" w:cs="Times New Roman"/>
          <w:b/>
        </w:rPr>
      </w:pPr>
      <w:r w:rsidRPr="00B00EF9">
        <w:rPr>
          <w:rFonts w:ascii="Times New Roman" w:eastAsia="Montserrat Medium" w:hAnsi="Times New Roman" w:cs="Times New Roman"/>
          <w:b/>
        </w:rPr>
        <w:t>Формула расчета итоговой стоимости проекта</w:t>
      </w:r>
    </w:p>
    <w:p w:rsidR="00E0594A" w:rsidRPr="00B00EF9" w:rsidRDefault="00E0594A" w:rsidP="00E0594A">
      <w:pPr>
        <w:spacing w:after="0"/>
        <w:rPr>
          <w:rFonts w:ascii="Times New Roman" w:eastAsia="Montserrat Medium" w:hAnsi="Times New Roman" w:cs="Times New Roman"/>
        </w:rPr>
      </w:pPr>
      <w:r w:rsidRPr="00B00EF9">
        <w:rPr>
          <w:rFonts w:ascii="Times New Roman" w:eastAsia="Montserrat Medium" w:hAnsi="Times New Roman" w:cs="Times New Roman"/>
        </w:rPr>
        <w:t>Общая сумма расходов по пунктам 1-5 + 10% от общей суммы расходов по пунктам 1-5 = итоговая общая стоимость проекта</w:t>
      </w:r>
    </w:p>
    <w:p w:rsidR="00E0594A" w:rsidRPr="00B00EF9" w:rsidRDefault="00E0594A" w:rsidP="00E0594A">
      <w:pPr>
        <w:spacing w:after="0"/>
        <w:rPr>
          <w:rFonts w:ascii="Times New Roman" w:eastAsia="Montserrat Medium" w:hAnsi="Times New Roman" w:cs="Times New Roman"/>
          <w:b/>
        </w:rPr>
      </w:pPr>
      <w:r w:rsidRPr="00B00EF9">
        <w:rPr>
          <w:rFonts w:ascii="Times New Roman" w:eastAsia="Montserrat Medium" w:hAnsi="Times New Roman" w:cs="Times New Roman"/>
          <w:b/>
        </w:rPr>
        <w:t>Проверка</w:t>
      </w:r>
    </w:p>
    <w:p w:rsidR="00E0594A" w:rsidRPr="00B00EF9" w:rsidRDefault="00E0594A" w:rsidP="00E0594A">
      <w:pPr>
        <w:spacing w:after="0"/>
        <w:rPr>
          <w:rFonts w:ascii="Times New Roman" w:eastAsia="Montserrat Medium" w:hAnsi="Times New Roman" w:cs="Times New Roman"/>
        </w:rPr>
      </w:pPr>
      <w:r w:rsidRPr="00B00EF9">
        <w:rPr>
          <w:rFonts w:ascii="Times New Roman" w:eastAsia="Montserrat Medium" w:hAnsi="Times New Roman" w:cs="Times New Roman"/>
        </w:rPr>
        <w:t>Дополнительные работы и затраты (резерв-прочие)</w:t>
      </w:r>
      <w:r w:rsidRPr="00B00EF9">
        <w:rPr>
          <w:rFonts w:ascii="Times New Roman" w:eastAsia="Montserrat Medium" w:hAnsi="Times New Roman" w:cs="Times New Roman"/>
          <w:b/>
        </w:rPr>
        <w:t xml:space="preserve"> </w:t>
      </w:r>
      <w:r w:rsidRPr="00B00EF9">
        <w:rPr>
          <w:rFonts w:ascii="Times New Roman" w:eastAsia="Montserrat Medium" w:hAnsi="Times New Roman" w:cs="Times New Roman"/>
        </w:rPr>
        <w:t>должен составлять не менее 8% от итоговой стоимости проекта, но не более 1 000 000 тенге.</w:t>
      </w:r>
    </w:p>
    <w:p w:rsidR="00E0594A" w:rsidRPr="00B00EF9" w:rsidRDefault="00E0594A" w:rsidP="00E0594A">
      <w:pPr>
        <w:spacing w:after="0"/>
        <w:rPr>
          <w:rFonts w:ascii="Times New Roman" w:eastAsia="Montserrat Medium" w:hAnsi="Times New Roman" w:cs="Times New Roman"/>
          <w:b/>
        </w:rPr>
      </w:pPr>
      <w:r w:rsidRPr="00B00EF9">
        <w:rPr>
          <w:rFonts w:ascii="Times New Roman" w:eastAsia="Montserrat Medium" w:hAnsi="Times New Roman" w:cs="Times New Roman"/>
          <w:b/>
        </w:rPr>
        <w:t>НДС</w:t>
      </w:r>
    </w:p>
    <w:p w:rsidR="00E0594A" w:rsidRPr="00B00EF9" w:rsidRDefault="00E0594A" w:rsidP="00E0594A">
      <w:pPr>
        <w:spacing w:after="0"/>
        <w:rPr>
          <w:rFonts w:ascii="Times New Roman" w:eastAsia="Montserrat Medium" w:hAnsi="Times New Roman" w:cs="Times New Roman"/>
        </w:rPr>
      </w:pPr>
      <w:r w:rsidRPr="00B00EF9">
        <w:rPr>
          <w:rFonts w:ascii="Times New Roman" w:eastAsia="Montserrat Medium" w:hAnsi="Times New Roman" w:cs="Times New Roman"/>
        </w:rPr>
        <w:t>Всё оборудование, материалы, работы и т.д. считаем с учетом НДС.</w:t>
      </w:r>
    </w:p>
    <w:p w:rsidR="00E0594A" w:rsidRPr="00B00EF9" w:rsidRDefault="00E0594A" w:rsidP="00E0594A">
      <w:pPr>
        <w:rPr>
          <w:rFonts w:ascii="Times New Roman" w:eastAsia="Montserrat Medium" w:hAnsi="Times New Roman" w:cs="Times New Roman"/>
          <w:sz w:val="28"/>
          <w:szCs w:val="28"/>
        </w:rPr>
      </w:pPr>
    </w:p>
    <w:tbl>
      <w:tblPr>
        <w:tblW w:w="1516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4"/>
        <w:gridCol w:w="2685"/>
        <w:gridCol w:w="18"/>
        <w:gridCol w:w="3017"/>
        <w:gridCol w:w="1113"/>
        <w:gridCol w:w="1134"/>
        <w:gridCol w:w="1984"/>
        <w:gridCol w:w="2694"/>
        <w:gridCol w:w="1554"/>
      </w:tblGrid>
      <w:tr w:rsidR="00E0594A" w:rsidRPr="00B00EF9" w:rsidTr="00BB7E10">
        <w:trPr>
          <w:trHeight w:val="54"/>
          <w:tblHeader/>
        </w:trPr>
        <w:tc>
          <w:tcPr>
            <w:tcW w:w="964" w:type="dxa"/>
            <w:shd w:val="clear" w:color="auto" w:fill="auto"/>
            <w:vAlign w:val="center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№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Наименование вида материала, оборудования, работ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Количество, объем единицы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Стоимость единицы., тенге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Общая стоимость, тенге, (в т.ч. НДС 12%)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1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Раздел 1. Подготовительные, земляные и общестроительные работы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1.1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ontserrat Medium" w:hAnsi="Times New Roman" w:cs="Times New Roman"/>
                <w:i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Материалы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1.1.1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Камни бортовые бетонные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Установка при других видах покрытий НР=108 %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1 041,60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документа стоимости ТМЦ с 01.07.2023г.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Arial Narrow" w:hAnsi="Times New Roman" w:cs="Times New Roman"/>
                <w:sz w:val="24"/>
                <w:szCs w:val="24"/>
              </w:rPr>
              <w:t>39580,80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1.1.2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Покрытия спортивные толщиной до 12 мм.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Устройство на бетонное основание \тартановое покрытие\  НР=108 %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16520,00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документа стоимости ТМЦ с 01.07.2023г.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1486800,00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1.1.3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Песок природный ГОСТ 8736-2014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Устройство \песчаного выравнивающего слоя под тартановое покрытие\ НР=93 %  К=0,100;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3306,24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документа стоимости ТМЦ с 01.07.2023г.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39674,88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1.1.4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Щебень строительный М 800 СТ РК 1284-2004, фракция 20-40 мм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Устройство \ под асфальтобетонное покрытие\  НР=93 %  К=0,100;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6510,56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документа стоимости ТМЦ с 01.07.2023г.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97658,40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1.1.5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Смесь асфальтобетонная зернистая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Плотность каменных материалов 2,5-2,9 т/м3. Устройство  НР=108 %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8,78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32261,60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документа стоимости ТМЦ с 01.07.2023г.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283256,84</w:t>
            </w:r>
          </w:p>
        </w:tc>
      </w:tr>
      <w:tr w:rsidR="00E0594A" w:rsidRPr="00B00EF9" w:rsidTr="00BB7E10">
        <w:trPr>
          <w:trHeight w:val="655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1.2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Транспорт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Затраты на транспорт, хранение, погрузку и выгрузку общестроительных материалов, тары, инструмента для общестроительных работы, включая коммуникации)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1.3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Демонтаж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Удаление устаревших конструкций, ветхих сооружений (необходимо решение собственника, например Акимат, о возможности демонтажа))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1.4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Вывоз мусора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Необходимо учесть возможность сдачи на металлолом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1.5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Перенос/подключение коммуникаций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Общестроительные работы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благоустройству. Ссылки на источник информации о ценах. НДС, выделяется отдельно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Камни бортовые бетонные. Установка при других видах покрытий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5986,00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227468,00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Грунты 2 группы в котлованах объемом до 1000 м3. Глубина 25-30 см. Разработка с погрузкой на автомобили-самосвалы экскаваторами с ковшом вместимостью  до 0,5 м3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221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color w:val="FF0000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19890,00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1.6.3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Основание под фундаменты песчаное. Устройство \песчаного выравнивающего слоя под тартановое покрытие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6891,00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62019,00</w:t>
            </w: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1.6.4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Основание под фундаменты щебеночное. Устройство \ под асфальтобетонное покрытие\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3030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27270,00</w:t>
            </w: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1.6.5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Покрытия толщиной 4 см из горячих асфальтобетонных смесей плотных мелкозернистых АБВ, плотность каменных материалов 2,5-2,9 т/м3.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767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69030,00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1.6.6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Покрытия спортивные толщиной до 12 мм. Устройство на бетонное основание \тартановое покрытие\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1099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98910,00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1.6.7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Планировка бульдозерами мощностью 79 кВт (108 л с)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</w:t>
            </w:r>
            <w:r w:rsidRPr="00B00EF9">
              <w:rPr>
                <w:rFonts w:ascii="Times New Roman" w:eastAsia="Montserrat Medium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96,00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Согласно документу  расценок с 01.07.2023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8640,00</w:t>
            </w:r>
          </w:p>
        </w:tc>
      </w:tr>
      <w:tr w:rsidR="00E0594A" w:rsidRPr="00B00EF9" w:rsidTr="00BB7E10">
        <w:trPr>
          <w:trHeight w:val="54"/>
        </w:trPr>
        <w:tc>
          <w:tcPr>
            <w:tcW w:w="3667" w:type="dxa"/>
            <w:gridSpan w:val="3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 xml:space="preserve">Итого по разделу 1 </w:t>
            </w:r>
            <w:r w:rsidRPr="00B00EF9">
              <w:rPr>
                <w:rFonts w:ascii="Times New Roman" w:eastAsia="Montserrat Medium" w:hAnsi="Times New Roman" w:cs="Times New Roman"/>
              </w:rPr>
              <w:t>(Сумма 1.1-1.6 (в т.ч. НДС 12%)</w:t>
            </w:r>
          </w:p>
        </w:tc>
        <w:tc>
          <w:tcPr>
            <w:tcW w:w="9942" w:type="dxa"/>
            <w:gridSpan w:val="5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2460197,72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2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 xml:space="preserve">Раздел 2. Приобретение (изготовление) оборудования 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Оборудование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Приобретение специального оборудования или изготовление устройств, художественных композиций, экспонатов. Ссылки на источник информации о ценах. НДС, выделяется отдельно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«Скамья парковая (под анкера)»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МФ 42.02.06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223700,00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671100,00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«Урна Цилиндр»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МФ 50.01.03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31800,00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95400,00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2.1.3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«Качели М2»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ИО 12 М.04.04.01-П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274100,00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274100,00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2.1.4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«Качалка «Балансир со спинкой»»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ИО 21 М.0101-П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142700,00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142700,00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2.1.5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«Качалка на пружинке Лошадка 3»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ИО 22.01.13-01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169100,00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169100,00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2.1.6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«Качалка на пружинке Самолетик (зеленый)»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ИО 22.03.02-01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169100,00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169100,00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2.1.7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«Карусель с рулем (Коты)»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ИО 30.01.04-П.10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377900,00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377900,00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2.1.8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«Замок (пиксель) горка Н 1200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ДИК 2.18.02-03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3212900,00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3212900,00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2.1.9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«Мухоморчик 1»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СК 1.01. 07-01</w:t>
            </w: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284900,00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Прайс ТОО «</w:t>
            </w:r>
            <w:r w:rsidRPr="00B00EF9">
              <w:rPr>
                <w:rFonts w:ascii="Times New Roman" w:eastAsia="Montserrat Medium" w:hAnsi="Times New Roman" w:cs="Times New Roman"/>
                <w:lang w:val="en-US"/>
              </w:rPr>
              <w:t>BATR.KZ</w:t>
            </w:r>
            <w:r w:rsidRPr="00B00EF9">
              <w:rPr>
                <w:rFonts w:ascii="Times New Roman" w:eastAsia="Montserrat Medium" w:hAnsi="Times New Roman" w:cs="Times New Roman"/>
                <w:lang w:val="kk-KZ"/>
              </w:rPr>
              <w:t>»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284900,00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</w:t>
            </w:r>
          </w:p>
        </w:tc>
        <w:tc>
          <w:tcPr>
            <w:tcW w:w="14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Монтажные работы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«Скамья парковая (под анкера)»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10709,00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32127,00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«Урна Цилиндр»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7505,00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22515,00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2.2.3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«Качели М2»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37797,00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37797,00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2.2.4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«Качалка «Балансир со спинкой»»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45753,00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137259,00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2.2.5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«Карусель с рулем (Коты)»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42658,00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42658,00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2.2.6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«Мухоморчик 1»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114834,00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114834,00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2.2.7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Монтаж «Замок (пиксель) горка Н 1200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164274,00</w:t>
            </w: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164274,00</w:t>
            </w:r>
          </w:p>
        </w:tc>
      </w:tr>
      <w:tr w:rsidR="00E0594A" w:rsidRPr="00B00EF9" w:rsidTr="00BB7E10">
        <w:trPr>
          <w:trHeight w:val="54"/>
        </w:trPr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Итого по разделу 2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(Сумма 2.1-2.2 (в т.ч. НДС 12%)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5948644,00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3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Раздел 3. Озеленение территории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3.1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Посадочный материал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Приобретение посадочного материала, грунта, других необходимых элементов для озеленения. Ссылки на источник информации о ценах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665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3.2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Работы по озеленению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Стоимость работ по озеленению территорий, планировке участка, контроль приживаемости и т.п.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3.2.1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3.2.2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3667" w:type="dxa"/>
            <w:gridSpan w:val="3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Итого по разделу 3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(Сумма 3.1-3.2 (в т.ч. НДС 12%)</w:t>
            </w:r>
          </w:p>
        </w:tc>
        <w:tc>
          <w:tcPr>
            <w:tcW w:w="9942" w:type="dxa"/>
            <w:gridSpan w:val="5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4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Раздел 4. Сопутствующие работы и затраты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4.1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Охрана строящегося объекта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Приобретение и работы по установке ограждений, освещения и указателей, физической охране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4.1.1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4.1.2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277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4.2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Экспертиза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Затраты на проведение экспертизы и согласование с ресурсонабжающими организациями. Специализированными учреждениями культуры, образования и др</w:t>
            </w:r>
            <w:r w:rsidRPr="00B00EF9">
              <w:rPr>
                <w:rFonts w:ascii="Times New Roman" w:eastAsia="Montserrat Medium" w:hAnsi="Times New Roman" w:cs="Times New Roman"/>
              </w:rPr>
              <w:t>.)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4.2.1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4.2.2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4.3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Информационные стенды (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>Разработка, изготовление и установка информационных указателей об объекте</w:t>
            </w:r>
            <w:r w:rsidRPr="00B00EF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4.3.1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4.3.2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3667" w:type="dxa"/>
            <w:gridSpan w:val="3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Итого по разделу 4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(Сумма 4.1-4.3 (в т.ч. НДС 12%)</w:t>
            </w:r>
          </w:p>
        </w:tc>
        <w:tc>
          <w:tcPr>
            <w:tcW w:w="9942" w:type="dxa"/>
            <w:gridSpan w:val="5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5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 xml:space="preserve">Раздел 5. Иные затраты 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5.1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5.1.1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5.1.2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3667" w:type="dxa"/>
            <w:gridSpan w:val="3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Итого по разделу 5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(Сумма 5.1 (в т.ч. НДС 12%)</w:t>
            </w:r>
          </w:p>
        </w:tc>
        <w:tc>
          <w:tcPr>
            <w:tcW w:w="9942" w:type="dxa"/>
            <w:gridSpan w:val="5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6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 xml:space="preserve">Итого по разделам </w:t>
            </w: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1-5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(Сумма по разделам 1-5 (в т.ч. НДС 12%)</w:t>
            </w:r>
          </w:p>
        </w:tc>
        <w:tc>
          <w:tcPr>
            <w:tcW w:w="9960" w:type="dxa"/>
            <w:gridSpan w:val="6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Раздел 6. Сумма стоимости по разделам 1-5</w:t>
            </w: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8408861,92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7</w:t>
            </w:r>
          </w:p>
        </w:tc>
        <w:tc>
          <w:tcPr>
            <w:tcW w:w="14199" w:type="dxa"/>
            <w:gridSpan w:val="8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Раздел 7. Дополнительные работы и затраты (резерв-прочие)</w:t>
            </w: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(10% от суммы по п.6)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7.1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Подготовка документации</w:t>
            </w:r>
          </w:p>
        </w:tc>
        <w:tc>
          <w:tcPr>
            <w:tcW w:w="9960" w:type="dxa"/>
            <w:gridSpan w:val="6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1) Дефектная ведомость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 xml:space="preserve"> (При необходимости. Если есть конструкции или элементы, требующие ремонта)</w:t>
            </w: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2) Проект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3) Смета</w:t>
            </w:r>
            <w:r w:rsidRPr="00B00EF9">
              <w:rPr>
                <w:rFonts w:ascii="Times New Roman" w:eastAsia="Montserrat Medium" w:hAnsi="Times New Roman" w:cs="Times New Roman"/>
                <w:i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  <w:p w:rsidR="00E0594A" w:rsidRPr="00B00EF9" w:rsidRDefault="00E0594A" w:rsidP="00AE79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84088</w:t>
            </w:r>
            <w:r w:rsidR="00AE796B">
              <w:rPr>
                <w:rFonts w:ascii="Times New Roman" w:eastAsia="Montserrat Medium" w:hAnsi="Times New Roman" w:cs="Times New Roman"/>
              </w:rPr>
              <w:t>8</w:t>
            </w:r>
            <w:r w:rsidRPr="00B00EF9">
              <w:rPr>
                <w:rFonts w:ascii="Times New Roman" w:eastAsia="Montserrat Medium" w:hAnsi="Times New Roman" w:cs="Times New Roman"/>
              </w:rPr>
              <w:t>,</w:t>
            </w:r>
            <w:r w:rsidR="00AE796B">
              <w:rPr>
                <w:rFonts w:ascii="Times New Roman" w:eastAsia="Montserrat Medium" w:hAnsi="Times New Roman" w:cs="Times New Roman"/>
              </w:rPr>
              <w:t>08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7.2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Удорожание</w:t>
            </w:r>
          </w:p>
        </w:tc>
        <w:tc>
          <w:tcPr>
            <w:tcW w:w="9960" w:type="dxa"/>
            <w:gridSpan w:val="6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554" w:type="dxa"/>
            <w:vMerge/>
            <w:shd w:val="clear" w:color="auto" w:fill="auto"/>
          </w:tcPr>
          <w:p w:rsidR="00E0594A" w:rsidRPr="00B00EF9" w:rsidRDefault="00E0594A" w:rsidP="00BB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7.3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>Непредвиденные работы и затраты</w:t>
            </w:r>
          </w:p>
        </w:tc>
        <w:tc>
          <w:tcPr>
            <w:tcW w:w="9960" w:type="dxa"/>
            <w:gridSpan w:val="6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554" w:type="dxa"/>
            <w:vMerge/>
            <w:shd w:val="clear" w:color="auto" w:fill="auto"/>
          </w:tcPr>
          <w:p w:rsidR="00E0594A" w:rsidRPr="00B00EF9" w:rsidRDefault="00E0594A" w:rsidP="00BB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E0594A" w:rsidRPr="00B00EF9" w:rsidTr="00BB7E10">
        <w:trPr>
          <w:trHeight w:val="54"/>
        </w:trPr>
        <w:tc>
          <w:tcPr>
            <w:tcW w:w="3667" w:type="dxa"/>
            <w:gridSpan w:val="3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Итого по разделу 7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(в т.ч. НДС 12%)</w:t>
            </w:r>
          </w:p>
        </w:tc>
        <w:tc>
          <w:tcPr>
            <w:tcW w:w="9942" w:type="dxa"/>
            <w:gridSpan w:val="5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AE796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84088</w:t>
            </w:r>
            <w:r w:rsidR="00AE796B">
              <w:rPr>
                <w:rFonts w:ascii="Times New Roman" w:eastAsia="Montserrat Medium" w:hAnsi="Times New Roman" w:cs="Times New Roman"/>
                <w:b/>
              </w:rPr>
              <w:t>8</w:t>
            </w:r>
            <w:r w:rsidRPr="00B00EF9">
              <w:rPr>
                <w:rFonts w:ascii="Times New Roman" w:eastAsia="Montserrat Medium" w:hAnsi="Times New Roman" w:cs="Times New Roman"/>
                <w:b/>
              </w:rPr>
              <w:t>,</w:t>
            </w:r>
            <w:r w:rsidR="00AE796B">
              <w:rPr>
                <w:rFonts w:ascii="Times New Roman" w:eastAsia="Montserrat Medium" w:hAnsi="Times New Roman" w:cs="Times New Roman"/>
                <w:b/>
              </w:rPr>
              <w:t>08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8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Всего</w:t>
            </w:r>
            <w:r w:rsidRPr="00B00EF9">
              <w:rPr>
                <w:rFonts w:ascii="Times New Roman" w:eastAsia="Montserrat Medium" w:hAnsi="Times New Roman" w:cs="Times New Roman"/>
              </w:rPr>
              <w:t xml:space="preserve"> (Сумма по разделам 1–7, (в т.ч. НДС 12%)</w:t>
            </w:r>
          </w:p>
        </w:tc>
        <w:tc>
          <w:tcPr>
            <w:tcW w:w="9960" w:type="dxa"/>
            <w:gridSpan w:val="6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E0594A" w:rsidRPr="00B00EF9" w:rsidRDefault="00E0594A" w:rsidP="00AE796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9</w:t>
            </w:r>
            <w:r w:rsidR="00D2409E">
              <w:rPr>
                <w:rFonts w:ascii="Times New Roman" w:eastAsia="Montserrat Medium" w:hAnsi="Times New Roman" w:cs="Times New Roman"/>
                <w:b/>
              </w:rPr>
              <w:t xml:space="preserve"> </w:t>
            </w:r>
            <w:r w:rsidRPr="00B00EF9">
              <w:rPr>
                <w:rFonts w:ascii="Times New Roman" w:eastAsia="Montserrat Medium" w:hAnsi="Times New Roman" w:cs="Times New Roman"/>
                <w:b/>
              </w:rPr>
              <w:t>249</w:t>
            </w:r>
            <w:r w:rsidR="00D2409E">
              <w:rPr>
                <w:rFonts w:ascii="Times New Roman" w:eastAsia="Montserrat Medium" w:hAnsi="Times New Roman" w:cs="Times New Roman"/>
                <w:b/>
              </w:rPr>
              <w:t xml:space="preserve"> </w:t>
            </w:r>
            <w:r w:rsidRPr="00B00EF9">
              <w:rPr>
                <w:rFonts w:ascii="Times New Roman" w:eastAsia="Montserrat Medium" w:hAnsi="Times New Roman" w:cs="Times New Roman"/>
                <w:b/>
              </w:rPr>
              <w:t>7</w:t>
            </w:r>
            <w:r w:rsidR="00AE796B">
              <w:rPr>
                <w:rFonts w:ascii="Times New Roman" w:eastAsia="Montserrat Medium" w:hAnsi="Times New Roman" w:cs="Times New Roman"/>
                <w:b/>
              </w:rPr>
              <w:t>50</w:t>
            </w:r>
            <w:r w:rsidRPr="00B00EF9">
              <w:rPr>
                <w:rFonts w:ascii="Times New Roman" w:eastAsia="Montserrat Medium" w:hAnsi="Times New Roman" w:cs="Times New Roman"/>
                <w:b/>
              </w:rPr>
              <w:t>,</w:t>
            </w:r>
            <w:r w:rsidR="00AE796B">
              <w:rPr>
                <w:rFonts w:ascii="Times New Roman" w:eastAsia="Montserrat Medium" w:hAnsi="Times New Roman" w:cs="Times New Roman"/>
                <w:b/>
              </w:rPr>
              <w:t>00</w:t>
            </w:r>
          </w:p>
        </w:tc>
      </w:tr>
      <w:tr w:rsidR="00E0594A" w:rsidRPr="00B00EF9" w:rsidTr="00BB7E10">
        <w:trPr>
          <w:trHeight w:val="54"/>
        </w:trPr>
        <w:tc>
          <w:tcPr>
            <w:tcW w:w="964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>9</w:t>
            </w:r>
          </w:p>
        </w:tc>
        <w:tc>
          <w:tcPr>
            <w:tcW w:w="2685" w:type="dxa"/>
            <w:shd w:val="clear" w:color="auto" w:fill="auto"/>
          </w:tcPr>
          <w:p w:rsidR="00E0594A" w:rsidRPr="00B00EF9" w:rsidRDefault="00E0594A" w:rsidP="00BB7E1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B00EF9">
              <w:rPr>
                <w:rFonts w:ascii="Times New Roman" w:eastAsia="Montserrat Medium" w:hAnsi="Times New Roman" w:cs="Times New Roman"/>
                <w:b/>
              </w:rPr>
              <w:t xml:space="preserve">Проверка </w:t>
            </w:r>
            <w:r w:rsidRPr="00B00EF9">
              <w:rPr>
                <w:rFonts w:ascii="Times New Roman" w:eastAsia="Montserrat Medium" w:hAnsi="Times New Roman" w:cs="Times New Roman"/>
              </w:rPr>
              <w:t>(сумма по раздела 7 должна составлять не менее 8% от суммы по п.8, но не более 1 000 000 тенге)</w:t>
            </w:r>
          </w:p>
        </w:tc>
        <w:tc>
          <w:tcPr>
            <w:tcW w:w="11514" w:type="dxa"/>
            <w:gridSpan w:val="7"/>
            <w:shd w:val="clear" w:color="auto" w:fill="auto"/>
          </w:tcPr>
          <w:p w:rsidR="00E0594A" w:rsidRPr="00B00EF9" w:rsidRDefault="00AE796B" w:rsidP="00AE796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>
              <w:rPr>
                <w:rFonts w:ascii="Times New Roman" w:eastAsia="Montserrat Medium" w:hAnsi="Times New Roman" w:cs="Times New Roman"/>
                <w:b/>
              </w:rPr>
              <w:t>739979,84– 8% от 9</w:t>
            </w:r>
            <w:r w:rsidR="00D2409E">
              <w:rPr>
                <w:rFonts w:ascii="Times New Roman" w:eastAsia="Montserrat Medium" w:hAnsi="Times New Roman" w:cs="Times New Roman"/>
                <w:b/>
              </w:rPr>
              <w:t> </w:t>
            </w:r>
            <w:r>
              <w:rPr>
                <w:rFonts w:ascii="Times New Roman" w:eastAsia="Montserrat Medium" w:hAnsi="Times New Roman" w:cs="Times New Roman"/>
                <w:b/>
              </w:rPr>
              <w:t>249</w:t>
            </w:r>
            <w:r w:rsidR="00D2409E">
              <w:rPr>
                <w:rFonts w:ascii="Times New Roman" w:eastAsia="Montserrat Medium" w:hAnsi="Times New Roman" w:cs="Times New Roman"/>
                <w:b/>
              </w:rPr>
              <w:t xml:space="preserve"> </w:t>
            </w:r>
            <w:r>
              <w:rPr>
                <w:rFonts w:ascii="Times New Roman" w:eastAsia="Montserrat Medium" w:hAnsi="Times New Roman" w:cs="Times New Roman"/>
                <w:b/>
              </w:rPr>
              <w:t>750,00</w:t>
            </w:r>
          </w:p>
        </w:tc>
      </w:tr>
    </w:tbl>
    <w:p w:rsidR="00E0594A" w:rsidRPr="00B00EF9" w:rsidRDefault="00E0594A" w:rsidP="00E0594A">
      <w:pPr>
        <w:rPr>
          <w:rFonts w:ascii="Times New Roman" w:eastAsia="Montserrat Medium" w:hAnsi="Times New Roman" w:cs="Times New Roman"/>
        </w:rPr>
      </w:pPr>
      <w:r w:rsidRPr="00B00EF9">
        <w:rPr>
          <w:rFonts w:ascii="Times New Roman" w:eastAsia="Arial Narrow" w:hAnsi="Times New Roman" w:cs="Times New Roman"/>
          <w:sz w:val="24"/>
          <w:szCs w:val="24"/>
        </w:rPr>
        <w:t>Справочно: Работы, которые могут быть выполнены самостоятельно силами команд исключены из п.___ и оценены в сумме_____.</w:t>
      </w:r>
    </w:p>
    <w:p w:rsidR="00F17056" w:rsidRPr="00B00EF9" w:rsidRDefault="00F17056" w:rsidP="00F17056">
      <w:pPr>
        <w:rPr>
          <w:rFonts w:ascii="Times New Roman" w:hAnsi="Times New Roman" w:cs="Times New Roman"/>
        </w:rPr>
      </w:pPr>
    </w:p>
    <w:p w:rsidR="00F17056" w:rsidRPr="00B00EF9" w:rsidRDefault="00F17056" w:rsidP="00F17056">
      <w:pPr>
        <w:rPr>
          <w:rFonts w:ascii="Times New Roman" w:hAnsi="Times New Roman" w:cs="Times New Roman"/>
        </w:rPr>
      </w:pPr>
    </w:p>
    <w:p w:rsidR="00F17056" w:rsidRPr="00B00EF9" w:rsidRDefault="00F17056" w:rsidP="00F17056">
      <w:pPr>
        <w:rPr>
          <w:rFonts w:ascii="Times New Roman" w:hAnsi="Times New Roman" w:cs="Times New Roman"/>
        </w:rPr>
      </w:pPr>
    </w:p>
    <w:p w:rsidR="00F17056" w:rsidRPr="00B00EF9" w:rsidRDefault="00F17056" w:rsidP="00F17056">
      <w:pPr>
        <w:rPr>
          <w:rFonts w:ascii="Times New Roman" w:hAnsi="Times New Roman" w:cs="Times New Roman"/>
        </w:rPr>
      </w:pPr>
    </w:p>
    <w:p w:rsidR="00F17056" w:rsidRPr="00B00EF9" w:rsidRDefault="00F17056" w:rsidP="00F17056">
      <w:pPr>
        <w:rPr>
          <w:rFonts w:ascii="Times New Roman" w:hAnsi="Times New Roman" w:cs="Times New Roman"/>
        </w:rPr>
      </w:pPr>
    </w:p>
    <w:p w:rsidR="00F17056" w:rsidRPr="00B00EF9" w:rsidRDefault="00F17056" w:rsidP="00F17056">
      <w:pPr>
        <w:rPr>
          <w:rFonts w:ascii="Times New Roman" w:hAnsi="Times New Roman" w:cs="Times New Roman"/>
        </w:rPr>
      </w:pPr>
    </w:p>
    <w:p w:rsidR="00420C42" w:rsidRDefault="00420C42" w:rsidP="00420C42">
      <w:pPr>
        <w:spacing w:after="1649"/>
        <w:rPr>
          <w:rFonts w:ascii="Times New Roman" w:hAnsi="Times New Roman" w:cs="Times New Roman"/>
          <w:sz w:val="28"/>
        </w:rPr>
        <w:sectPr w:rsidR="00420C42">
          <w:footerReference w:type="even" r:id="rId14"/>
          <w:footerReference w:type="default" r:id="rId15"/>
          <w:footerReference w:type="first" r:id="rId16"/>
          <w:pgSz w:w="16840" w:h="11920" w:orient="landscape"/>
          <w:pgMar w:top="970" w:right="1199" w:bottom="1730" w:left="1134" w:header="720" w:footer="718" w:gutter="0"/>
          <w:cols w:space="720"/>
        </w:sectPr>
      </w:pPr>
    </w:p>
    <w:p w:rsidR="00F605D8" w:rsidRPr="00420C42" w:rsidRDefault="00EA16D1" w:rsidP="00420C4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0C42">
        <w:rPr>
          <w:rFonts w:ascii="Times New Roman" w:hAnsi="Times New Roman" w:cs="Times New Roman"/>
          <w:sz w:val="32"/>
          <w:szCs w:val="32"/>
        </w:rPr>
        <w:t>Документы, подтверждающие стоимость проекта</w:t>
      </w:r>
    </w:p>
    <w:p w:rsidR="002441B0" w:rsidRPr="00B00EF9" w:rsidRDefault="002441B0">
      <w:pPr>
        <w:spacing w:after="0"/>
        <w:rPr>
          <w:rFonts w:ascii="Times New Roman" w:hAnsi="Times New Roman" w:cs="Times New Roman"/>
          <w:color w:val="4472C4"/>
          <w:sz w:val="28"/>
        </w:rPr>
      </w:pPr>
      <w:r w:rsidRPr="00B00EF9">
        <w:rPr>
          <w:rFonts w:ascii="Times New Roman" w:hAnsi="Times New Roman" w:cs="Times New Roman"/>
          <w:noProof/>
          <w:color w:val="4472C4"/>
          <w:sz w:val="28"/>
        </w:rPr>
        <w:drawing>
          <wp:inline distT="0" distB="0" distL="0" distR="0">
            <wp:extent cx="6410325" cy="1180186"/>
            <wp:effectExtent l="19050" t="0" r="9525" b="0"/>
            <wp:docPr id="12" name="Рисунок 2" descr="C:\Users\Гулсум\Downloads\Screenshot_2023-12-11-22-37-12-96_439a3fec0400f8974d35eed09a31f9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сум\Downloads\Screenshot_2023-12-11-22-37-12-96_439a3fec0400f8974d35eed09a31f914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957" cy="118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C42" w:rsidRDefault="00BB7E10" w:rsidP="00591F93">
      <w:pPr>
        <w:spacing w:after="0"/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229350" cy="789204"/>
            <wp:effectExtent l="19050" t="0" r="0" b="0"/>
            <wp:docPr id="10" name="Рисунок 9" descr="C:\Users\Пользователь\Downloads\Screenshot_2023-12-11-13-29-46-39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Screenshot_2023-12-11-13-29-46-39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181725" cy="847360"/>
            <wp:effectExtent l="19050" t="0" r="9525" b="0"/>
            <wp:docPr id="9" name="Рисунок 8" descr="C:\Users\Пользователь\Downloads\Screenshot_2023-12-11-13-28-35-84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Screenshot_2023-12-11-13-28-35-84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270" cy="84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423602" cy="748226"/>
            <wp:effectExtent l="19050" t="0" r="0" b="0"/>
            <wp:docPr id="8" name="Рисунок 7" descr="C:\Users\Пользователь\Downloads\Screenshot_2023-12-11-13-27-47-74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Screenshot_2023-12-11-13-27-47-74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99" cy="75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524625" cy="743824"/>
            <wp:effectExtent l="19050" t="0" r="9525" b="0"/>
            <wp:docPr id="7" name="Рисунок 6" descr="C:\Users\Пользователь\Downloads\Screenshot_2023-12-11-13-27-03-13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Screenshot_2023-12-11-13-27-03-13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74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376518" cy="719037"/>
            <wp:effectExtent l="19050" t="0" r="5232" b="0"/>
            <wp:docPr id="6" name="Рисунок 5" descr="C:\Users\Пользователь\Downloads\Screenshot_2023-12-11-13-26-03-24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Screenshot_2023-12-11-13-26-03-24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11" cy="72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579082" cy="858845"/>
            <wp:effectExtent l="19050" t="0" r="0" b="0"/>
            <wp:docPr id="5" name="Рисунок 4" descr="C:\Users\Пользователь\Downloads\Screenshot_2023-12-11-13-25-11-24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Screenshot_2023-12-11-13-25-11-24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324" cy="86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353175" cy="873857"/>
            <wp:effectExtent l="19050" t="0" r="9525" b="0"/>
            <wp:docPr id="4" name="Рисунок 3" descr="C:\Users\Пользователь\Downloads\Screenshot_2023-12-11-13-34-23-17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Screenshot_2023-12-11-13-34-23-17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7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647797" cy="711387"/>
            <wp:effectExtent l="19050" t="0" r="653" b="0"/>
            <wp:docPr id="3" name="Рисунок 2" descr="C:\Users\Пользователь\Downloads\Screenshot_2023-12-11-13-33-42-71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Screenshot_2023-12-11-13-33-42-71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529" cy="71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6534150" cy="770653"/>
            <wp:effectExtent l="19050" t="0" r="0" b="0"/>
            <wp:docPr id="2" name="Рисунок 1" descr="C:\Users\Пользователь\Downloads\Screenshot_2023-12-11-13-32-28-52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_2023-12-11-13-32-28-52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77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D8" w:rsidRPr="00591F93" w:rsidRDefault="00EA16D1">
      <w:pPr>
        <w:pStyle w:val="1"/>
        <w:ind w:left="10" w:right="0"/>
        <w:rPr>
          <w:rFonts w:ascii="Times New Roman" w:hAnsi="Times New Roman" w:cs="Times New Roman"/>
          <w:color w:val="auto"/>
        </w:rPr>
      </w:pPr>
      <w:r w:rsidRPr="00591F93">
        <w:rPr>
          <w:rFonts w:ascii="Times New Roman" w:hAnsi="Times New Roman" w:cs="Times New Roman"/>
          <w:color w:val="auto"/>
        </w:rPr>
        <w:t>Согласие с ограничением ответственности</w:t>
      </w:r>
    </w:p>
    <w:p w:rsidR="00ED4FC5" w:rsidRDefault="00EA16D1">
      <w:pPr>
        <w:spacing w:after="14" w:line="249" w:lineRule="auto"/>
        <w:ind w:left="-5" w:right="91" w:hanging="10"/>
        <w:rPr>
          <w:rFonts w:ascii="Times New Roman" w:hAnsi="Times New Roman" w:cs="Times New Roman"/>
          <w:sz w:val="28"/>
        </w:rPr>
      </w:pPr>
      <w:r w:rsidRPr="00B00EF9">
        <w:rPr>
          <w:rFonts w:ascii="Times New Roman" w:hAnsi="Times New Roman" w:cs="Times New Roman"/>
          <w:sz w:val="28"/>
        </w:rPr>
        <w:t>Я</w:t>
      </w:r>
      <w:r w:rsidRPr="00ED4FC5">
        <w:rPr>
          <w:rFonts w:ascii="Times New Roman" w:hAnsi="Times New Roman" w:cs="Times New Roman"/>
          <w:sz w:val="28"/>
          <w:szCs w:val="28"/>
        </w:rPr>
        <w:t xml:space="preserve">, </w:t>
      </w:r>
      <w:r w:rsidR="00ED4FC5" w:rsidRPr="00ED4FC5">
        <w:rPr>
          <w:rFonts w:ascii="Times New Roman" w:hAnsi="Times New Roman" w:cs="Times New Roman"/>
          <w:sz w:val="28"/>
          <w:szCs w:val="28"/>
        </w:rPr>
        <w:t>Тынымбаева Гулсим Молдамуратовна</w:t>
      </w:r>
      <w:r w:rsidRPr="00ED4FC5">
        <w:rPr>
          <w:rFonts w:ascii="Times New Roman" w:hAnsi="Times New Roman" w:cs="Times New Roman"/>
          <w:sz w:val="28"/>
          <w:szCs w:val="28"/>
        </w:rPr>
        <w:t>,</w:t>
      </w:r>
      <w:r w:rsidRPr="00B00EF9">
        <w:rPr>
          <w:rFonts w:ascii="Times New Roman" w:hAnsi="Times New Roman" w:cs="Times New Roman"/>
          <w:sz w:val="28"/>
        </w:rPr>
        <w:t xml:space="preserve"> выражаю свое согласие, с тем, что качество проекта «Tugan qala» зависит от проектной команды в первую очередь, а возможность его реализации – от результатов голосования.</w:t>
      </w:r>
    </w:p>
    <w:p w:rsidR="00ED4FC5" w:rsidRDefault="00ED4FC5">
      <w:pPr>
        <w:spacing w:after="14" w:line="249" w:lineRule="auto"/>
        <w:ind w:left="-5" w:right="91" w:hanging="10"/>
        <w:rPr>
          <w:rFonts w:ascii="Times New Roman" w:hAnsi="Times New Roman" w:cs="Times New Roman"/>
          <w:sz w:val="28"/>
        </w:rPr>
      </w:pPr>
    </w:p>
    <w:p w:rsidR="00ED4FC5" w:rsidRDefault="00E517B3">
      <w:pPr>
        <w:spacing w:after="14" w:line="249" w:lineRule="auto"/>
        <w:ind w:left="-5" w:right="91" w:hanging="10"/>
        <w:rPr>
          <w:rFonts w:ascii="Times New Roman" w:hAnsi="Times New Roman" w:cs="Times New Roman"/>
          <w:sz w:val="28"/>
        </w:rPr>
      </w:pPr>
      <w:r w:rsidRPr="00E517B3">
        <w:rPr>
          <w:rFonts w:ascii="Times New Roman" w:hAnsi="Times New Roman" w:cs="Times New Roman"/>
          <w:sz w:val="28"/>
        </w:rPr>
        <w:drawing>
          <wp:inline distT="0" distB="0" distL="0" distR="0">
            <wp:extent cx="819150" cy="552450"/>
            <wp:effectExtent l="19050" t="0" r="0" b="0"/>
            <wp:docPr id="16" name="Рисунок 1" descr="D:\стар комп\НПО 2015\ЛСЖ 2015-2021\СОЦЗАКАЗ 2020\ПРОЕКТНЫЙ ЦЕНТР ГИ\2022\Техпроекты 2022\Подписи капитанов 2022\Тынымб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 комп\НПО 2015\ЛСЖ 2015-2021\СОЦЗАКАЗ 2020\ПРОЕКТНЫЙ ЦЕНТР ГИ\2022\Техпроекты 2022\Подписи капитанов 2022\Тынымба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D8" w:rsidRPr="00B00EF9" w:rsidRDefault="00ED4FC5">
      <w:pPr>
        <w:spacing w:after="14" w:line="249" w:lineRule="auto"/>
        <w:ind w:left="-5" w:right="9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_________________ Тынымбаева Г.М.</w:t>
      </w:r>
      <w:r w:rsidR="00EA16D1" w:rsidRPr="00B00EF9">
        <w:rPr>
          <w:rFonts w:ascii="Times New Roman" w:hAnsi="Times New Roman" w:cs="Times New Roman"/>
        </w:rPr>
        <w:br w:type="page"/>
      </w:r>
    </w:p>
    <w:p w:rsidR="00F605D8" w:rsidRPr="00ED4FC5" w:rsidRDefault="00EA16D1">
      <w:pPr>
        <w:pStyle w:val="1"/>
        <w:spacing w:after="136"/>
        <w:ind w:left="10" w:right="0"/>
        <w:rPr>
          <w:rFonts w:ascii="Times New Roman" w:hAnsi="Times New Roman" w:cs="Times New Roman"/>
          <w:color w:val="auto"/>
        </w:rPr>
      </w:pPr>
      <w:r w:rsidRPr="00ED4FC5">
        <w:rPr>
          <w:rFonts w:ascii="Times New Roman" w:hAnsi="Times New Roman" w:cs="Times New Roman"/>
          <w:color w:val="auto"/>
        </w:rPr>
        <w:t>Эскизы (рисунки), характеризующие внешний вид и функциональность объекта</w:t>
      </w:r>
    </w:p>
    <w:p w:rsidR="000C2ADC" w:rsidRPr="00B00EF9" w:rsidRDefault="000C2ADC" w:rsidP="000C2ADC">
      <w:pPr>
        <w:rPr>
          <w:rFonts w:ascii="Times New Roman" w:hAnsi="Times New Roman" w:cs="Times New Roman"/>
        </w:rPr>
      </w:pPr>
      <w:r w:rsidRPr="00B00EF9">
        <w:rPr>
          <w:rFonts w:ascii="Times New Roman" w:hAnsi="Times New Roman" w:cs="Times New Roman"/>
          <w:noProof/>
        </w:rPr>
        <w:drawing>
          <wp:inline distT="0" distB="0" distL="0" distR="0">
            <wp:extent cx="4953000" cy="4861560"/>
            <wp:effectExtent l="19050" t="0" r="0" b="0"/>
            <wp:docPr id="13" name="Рисунок 3" descr="C:\Users\Гулсум\Desktop\Заявка\Ба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сум\Desktop\Заявка\Батр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86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D8" w:rsidRPr="00B00EF9" w:rsidRDefault="00F605D8">
      <w:pPr>
        <w:spacing w:after="0"/>
        <w:ind w:left="60" w:right="-96"/>
        <w:rPr>
          <w:rFonts w:ascii="Times New Roman" w:hAnsi="Times New Roman" w:cs="Times New Roman"/>
        </w:rPr>
      </w:pPr>
    </w:p>
    <w:sectPr w:rsidR="00F605D8" w:rsidRPr="00B00EF9" w:rsidSect="00420C42">
      <w:footerReference w:type="even" r:id="rId28"/>
      <w:footerReference w:type="default" r:id="rId29"/>
      <w:footerReference w:type="first" r:id="rId30"/>
      <w:pgSz w:w="11920" w:h="16840"/>
      <w:pgMar w:top="1196" w:right="1729" w:bottom="1134" w:left="970" w:header="720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ED" w:rsidRDefault="001402ED">
      <w:pPr>
        <w:spacing w:after="0" w:line="240" w:lineRule="auto"/>
      </w:pPr>
      <w:r>
        <w:separator/>
      </w:r>
    </w:p>
  </w:endnote>
  <w:endnote w:type="continuationSeparator" w:id="0">
    <w:p w:rsidR="001402ED" w:rsidRDefault="0014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1327AF">
    <w:pPr>
      <w:spacing w:after="0"/>
      <w:jc w:val="center"/>
    </w:pPr>
    <w:r w:rsidRPr="001327AF">
      <w:fldChar w:fldCharType="begin"/>
    </w:r>
    <w:r w:rsidR="00B00EF9">
      <w:instrText xml:space="preserve"> PAGE   \* MERGEFORMAT </w:instrText>
    </w:r>
    <w:r w:rsidRPr="001327AF">
      <w:fldChar w:fldCharType="separate"/>
    </w:r>
    <w:r w:rsidR="00B00EF9"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1327AF">
    <w:pPr>
      <w:spacing w:after="0"/>
      <w:jc w:val="center"/>
    </w:pPr>
    <w:r w:rsidRPr="001327AF">
      <w:fldChar w:fldCharType="begin"/>
    </w:r>
    <w:r w:rsidR="00B00EF9">
      <w:instrText xml:space="preserve"> PAGE   \* MERGEFORMAT </w:instrText>
    </w:r>
    <w:r w:rsidRPr="001327AF">
      <w:fldChar w:fldCharType="separate"/>
    </w:r>
    <w:r w:rsidR="001402ED" w:rsidRPr="001402ED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1327AF">
    <w:pPr>
      <w:spacing w:after="0"/>
      <w:jc w:val="center"/>
    </w:pPr>
    <w:r w:rsidRPr="001327AF">
      <w:fldChar w:fldCharType="begin"/>
    </w:r>
    <w:r w:rsidR="00B00EF9">
      <w:instrText xml:space="preserve"> PAGE   \* MERGEFORMAT </w:instrText>
    </w:r>
    <w:r w:rsidRPr="001327AF">
      <w:fldChar w:fldCharType="separate"/>
    </w:r>
    <w:r w:rsidR="00B00EF9"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1327AF">
    <w:pPr>
      <w:spacing w:after="0"/>
      <w:ind w:left="62"/>
      <w:jc w:val="center"/>
    </w:pPr>
    <w:r w:rsidRPr="001327AF">
      <w:fldChar w:fldCharType="begin"/>
    </w:r>
    <w:r w:rsidR="00B00EF9">
      <w:instrText xml:space="preserve"> PAGE   \* MERGEFORMAT </w:instrText>
    </w:r>
    <w:r w:rsidRPr="001327AF">
      <w:fldChar w:fldCharType="separate"/>
    </w:r>
    <w:r w:rsidR="00B00EF9">
      <w:rPr>
        <w:rFonts w:ascii="Arial" w:eastAsia="Arial" w:hAnsi="Arial" w:cs="Arial"/>
      </w:rPr>
      <w:t>8</w:t>
    </w:r>
    <w:r>
      <w:rPr>
        <w:rFonts w:ascii="Arial" w:eastAsia="Arial" w:hAnsi="Arial" w:cs="Arial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1327AF">
    <w:pPr>
      <w:spacing w:after="0"/>
      <w:ind w:left="62"/>
      <w:jc w:val="center"/>
    </w:pPr>
    <w:r w:rsidRPr="001327AF">
      <w:fldChar w:fldCharType="begin"/>
    </w:r>
    <w:r w:rsidR="00B00EF9">
      <w:instrText xml:space="preserve"> PAGE   \* MERGEFORMAT </w:instrText>
    </w:r>
    <w:r w:rsidRPr="001327AF">
      <w:fldChar w:fldCharType="separate"/>
    </w:r>
    <w:r w:rsidR="00E517B3" w:rsidRPr="00E517B3">
      <w:rPr>
        <w:rFonts w:ascii="Arial" w:eastAsia="Arial" w:hAnsi="Arial" w:cs="Arial"/>
        <w:noProof/>
      </w:rPr>
      <w:t>12</w:t>
    </w:r>
    <w:r>
      <w:rPr>
        <w:rFonts w:ascii="Arial" w:eastAsia="Arial" w:hAnsi="Arial" w:cs="Arial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1327AF">
    <w:pPr>
      <w:spacing w:after="0"/>
      <w:ind w:left="62"/>
      <w:jc w:val="center"/>
    </w:pPr>
    <w:r w:rsidRPr="001327AF">
      <w:fldChar w:fldCharType="begin"/>
    </w:r>
    <w:r w:rsidR="00B00EF9">
      <w:instrText xml:space="preserve"> PAGE   \* MERGEFORMAT </w:instrText>
    </w:r>
    <w:r w:rsidRPr="001327AF">
      <w:fldChar w:fldCharType="separate"/>
    </w:r>
    <w:r w:rsidR="00B00EF9">
      <w:rPr>
        <w:rFonts w:ascii="Arial" w:eastAsia="Arial" w:hAnsi="Arial" w:cs="Arial"/>
      </w:rPr>
      <w:t>8</w:t>
    </w:r>
    <w:r>
      <w:rPr>
        <w:rFonts w:ascii="Arial" w:eastAsia="Arial" w:hAnsi="Arial" w:cs="Arial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B00EF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B00EF9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F9" w:rsidRDefault="00B00E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ED" w:rsidRDefault="001402ED">
      <w:pPr>
        <w:spacing w:after="0" w:line="240" w:lineRule="auto"/>
      </w:pPr>
      <w:r>
        <w:separator/>
      </w:r>
    </w:p>
  </w:footnote>
  <w:footnote w:type="continuationSeparator" w:id="0">
    <w:p w:rsidR="001402ED" w:rsidRDefault="00140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F67"/>
    <w:multiLevelType w:val="hybridMultilevel"/>
    <w:tmpl w:val="38F69A12"/>
    <w:lvl w:ilvl="0" w:tplc="28547F0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6D5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4D1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EF2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04C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809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F885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C55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239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024BA7"/>
    <w:multiLevelType w:val="hybridMultilevel"/>
    <w:tmpl w:val="EF3A23C2"/>
    <w:lvl w:ilvl="0" w:tplc="46DA7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0FA32">
      <w:start w:val="1"/>
      <w:numFmt w:val="lowerLetter"/>
      <w:lvlText w:val="%2"/>
      <w:lvlJc w:val="left"/>
      <w:pPr>
        <w:ind w:left="1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4A7CC">
      <w:start w:val="1"/>
      <w:numFmt w:val="lowerRoman"/>
      <w:lvlText w:val="%3"/>
      <w:lvlJc w:val="left"/>
      <w:pPr>
        <w:ind w:left="1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2BDCE">
      <w:start w:val="1"/>
      <w:numFmt w:val="decimal"/>
      <w:lvlText w:val="%4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AE9DC">
      <w:start w:val="1"/>
      <w:numFmt w:val="lowerLetter"/>
      <w:lvlText w:val="%5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8F1E4">
      <w:start w:val="1"/>
      <w:numFmt w:val="lowerRoman"/>
      <w:lvlText w:val="%6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41D6E">
      <w:start w:val="1"/>
      <w:numFmt w:val="decimal"/>
      <w:lvlText w:val="%7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4EC6E">
      <w:start w:val="1"/>
      <w:numFmt w:val="lowerLetter"/>
      <w:lvlText w:val="%8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EA052">
      <w:start w:val="1"/>
      <w:numFmt w:val="lowerRoman"/>
      <w:lvlText w:val="%9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F751EF"/>
    <w:multiLevelType w:val="multilevel"/>
    <w:tmpl w:val="FB6E6CBC"/>
    <w:lvl w:ilvl="0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EB0F1B"/>
    <w:multiLevelType w:val="hybridMultilevel"/>
    <w:tmpl w:val="823A7D24"/>
    <w:lvl w:ilvl="0" w:tplc="65608D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2396E">
      <w:start w:val="1"/>
      <w:numFmt w:val="lowerLetter"/>
      <w:lvlText w:val="%2"/>
      <w:lvlJc w:val="left"/>
      <w:pPr>
        <w:ind w:left="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6C0">
      <w:start w:val="1"/>
      <w:numFmt w:val="decimal"/>
      <w:lvlRestart w:val="0"/>
      <w:lvlText w:val="%3.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6CE9A">
      <w:start w:val="1"/>
      <w:numFmt w:val="decimal"/>
      <w:lvlText w:val="%4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8DF98">
      <w:start w:val="1"/>
      <w:numFmt w:val="lowerLetter"/>
      <w:lvlText w:val="%5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66C48">
      <w:start w:val="1"/>
      <w:numFmt w:val="lowerRoman"/>
      <w:lvlText w:val="%6"/>
      <w:lvlJc w:val="left"/>
      <w:pPr>
        <w:ind w:left="3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8ECAA">
      <w:start w:val="1"/>
      <w:numFmt w:val="decimal"/>
      <w:lvlText w:val="%7"/>
      <w:lvlJc w:val="left"/>
      <w:pPr>
        <w:ind w:left="3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ECEE4">
      <w:start w:val="1"/>
      <w:numFmt w:val="lowerLetter"/>
      <w:lvlText w:val="%8"/>
      <w:lvlJc w:val="left"/>
      <w:pPr>
        <w:ind w:left="4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A3258">
      <w:start w:val="1"/>
      <w:numFmt w:val="lowerRoman"/>
      <w:lvlText w:val="%9"/>
      <w:lvlJc w:val="left"/>
      <w:pPr>
        <w:ind w:left="5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215183"/>
    <w:multiLevelType w:val="hybridMultilevel"/>
    <w:tmpl w:val="CA90A3E4"/>
    <w:lvl w:ilvl="0" w:tplc="DF2AF694">
      <w:start w:val="1"/>
      <w:numFmt w:val="decimal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60F9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866520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3AD95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E0BF2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50817E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80358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27F14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521708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BD066C"/>
    <w:multiLevelType w:val="hybridMultilevel"/>
    <w:tmpl w:val="0582C974"/>
    <w:lvl w:ilvl="0" w:tplc="17A2EC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5F6A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0C9F6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886A4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DF7C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65288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882EC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6554E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62734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605D8"/>
    <w:rsid w:val="0002769B"/>
    <w:rsid w:val="00040EBD"/>
    <w:rsid w:val="0007400C"/>
    <w:rsid w:val="00090D7A"/>
    <w:rsid w:val="000A6A25"/>
    <w:rsid w:val="000C2ADC"/>
    <w:rsid w:val="001327AF"/>
    <w:rsid w:val="00133D6D"/>
    <w:rsid w:val="001402ED"/>
    <w:rsid w:val="00150B17"/>
    <w:rsid w:val="00153135"/>
    <w:rsid w:val="00163FBC"/>
    <w:rsid w:val="00201CB0"/>
    <w:rsid w:val="002441B0"/>
    <w:rsid w:val="00271B07"/>
    <w:rsid w:val="00346B3C"/>
    <w:rsid w:val="0035787D"/>
    <w:rsid w:val="003B79D8"/>
    <w:rsid w:val="004141A0"/>
    <w:rsid w:val="00420C42"/>
    <w:rsid w:val="0042475A"/>
    <w:rsid w:val="004E4EAF"/>
    <w:rsid w:val="00587C9A"/>
    <w:rsid w:val="00591F93"/>
    <w:rsid w:val="005A188C"/>
    <w:rsid w:val="005D1342"/>
    <w:rsid w:val="005D78D8"/>
    <w:rsid w:val="006F1064"/>
    <w:rsid w:val="00703917"/>
    <w:rsid w:val="00755D88"/>
    <w:rsid w:val="007E40D9"/>
    <w:rsid w:val="0083196B"/>
    <w:rsid w:val="008548B9"/>
    <w:rsid w:val="008573C5"/>
    <w:rsid w:val="00862435"/>
    <w:rsid w:val="00866A12"/>
    <w:rsid w:val="008B345D"/>
    <w:rsid w:val="008C0FBD"/>
    <w:rsid w:val="008F0A86"/>
    <w:rsid w:val="009306E7"/>
    <w:rsid w:val="009761EB"/>
    <w:rsid w:val="009808E8"/>
    <w:rsid w:val="009C38BA"/>
    <w:rsid w:val="009C4132"/>
    <w:rsid w:val="009E5234"/>
    <w:rsid w:val="00A11FBF"/>
    <w:rsid w:val="00A66CFB"/>
    <w:rsid w:val="00AE796B"/>
    <w:rsid w:val="00B00EF9"/>
    <w:rsid w:val="00B612B7"/>
    <w:rsid w:val="00B67E5F"/>
    <w:rsid w:val="00BB7E10"/>
    <w:rsid w:val="00BD092E"/>
    <w:rsid w:val="00C404F5"/>
    <w:rsid w:val="00C4249D"/>
    <w:rsid w:val="00CB1919"/>
    <w:rsid w:val="00CF00FB"/>
    <w:rsid w:val="00CF71BA"/>
    <w:rsid w:val="00D2409E"/>
    <w:rsid w:val="00DB3F6E"/>
    <w:rsid w:val="00DC63AB"/>
    <w:rsid w:val="00DF600F"/>
    <w:rsid w:val="00E046E3"/>
    <w:rsid w:val="00E0594A"/>
    <w:rsid w:val="00E177A2"/>
    <w:rsid w:val="00E517B3"/>
    <w:rsid w:val="00E53EFD"/>
    <w:rsid w:val="00EA16D1"/>
    <w:rsid w:val="00EA6C91"/>
    <w:rsid w:val="00EC3D23"/>
    <w:rsid w:val="00ED4FC5"/>
    <w:rsid w:val="00EE57B3"/>
    <w:rsid w:val="00F17056"/>
    <w:rsid w:val="00F605D8"/>
    <w:rsid w:val="00F63931"/>
    <w:rsid w:val="00FD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9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02769B"/>
    <w:pPr>
      <w:keepNext/>
      <w:keepLines/>
      <w:spacing w:after="487" w:line="257" w:lineRule="auto"/>
      <w:ind w:left="701" w:right="691" w:hanging="10"/>
      <w:jc w:val="center"/>
      <w:outlineLvl w:val="0"/>
    </w:pPr>
    <w:rPr>
      <w:rFonts w:ascii="Calibri" w:eastAsia="Calibri" w:hAnsi="Calibri" w:cs="Calibri"/>
      <w:color w:val="2F5496"/>
      <w:sz w:val="32"/>
    </w:rPr>
  </w:style>
  <w:style w:type="paragraph" w:styleId="2">
    <w:name w:val="heading 2"/>
    <w:next w:val="a"/>
    <w:link w:val="20"/>
    <w:uiPriority w:val="9"/>
    <w:unhideWhenUsed/>
    <w:qFormat/>
    <w:rsid w:val="0002769B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2769B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rsid w:val="0002769B"/>
    <w:rPr>
      <w:rFonts w:ascii="Calibri" w:eastAsia="Calibri" w:hAnsi="Calibri" w:cs="Calibri"/>
      <w:color w:val="2F5496"/>
      <w:sz w:val="32"/>
    </w:rPr>
  </w:style>
  <w:style w:type="table" w:customStyle="1" w:styleId="TableGrid">
    <w:name w:val="TableGrid"/>
    <w:rsid w:val="000276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039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4">
    <w:name w:val="No Spacing"/>
    <w:uiPriority w:val="1"/>
    <w:qFormat/>
    <w:rsid w:val="0070391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70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917"/>
    <w:rPr>
      <w:rFonts w:ascii="Tahoma" w:eastAsia="Calibri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8C0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8.jpeg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image" Target="media/image11.jpeg"/><Relationship Id="rId28" Type="http://schemas.openxmlformats.org/officeDocument/2006/relationships/footer" Target="footer7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ПРИМЕР_Заявка_инфрастр-ра.docx</vt:lpstr>
    </vt:vector>
  </TitlesOfParts>
  <Company/>
  <LinksUpToDate>false</LinksUpToDate>
  <CharactersWithSpaces>15542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ПРИМЕР_Заявка_инфрастр-ра.docx</dc:title>
  <dc:creator>Гулсум</dc:creator>
  <cp:lastModifiedBy>Buhgalter</cp:lastModifiedBy>
  <cp:revision>48</cp:revision>
  <dcterms:created xsi:type="dcterms:W3CDTF">2023-12-10T22:17:00Z</dcterms:created>
  <dcterms:modified xsi:type="dcterms:W3CDTF">2024-01-12T07:56:00Z</dcterms:modified>
</cp:coreProperties>
</file>