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79708</wp:posOffset>
            </wp:positionH>
            <wp:positionV relativeFrom="paragraph">
              <wp:posOffset>3175</wp:posOffset>
            </wp:positionV>
            <wp:extent cx="1363980" cy="156273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694" w:firstLine="0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Заявка для участия в отборе проектов «TUGAN QALA» в городе Хромтау Республики Казахстан</w:t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Событийный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Мероприятие для родителей детей с ЗРР, ЗПРР, Сенсоматорная алалея, РАС.  </w:t>
      </w:r>
    </w:p>
    <w:p w:rsidR="00000000" w:rsidDel="00000000" w:rsidP="00000000" w:rsidRDefault="00000000" w:rsidRPr="00000000" w14:paraId="0000000C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: город Хромтау  ул Гагарина 35 </w:t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Цель  и задача проекта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Целью проекта является провести лечебные занятия для детей с расстройством аутистического спектра таких как ЗРР,ЗПРР,сенсоматорная Алалея и тд   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Проектная команда: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Оспанов А.Р.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2024 г.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Г. Хромтау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 Экспертный совет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b w:val="1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2"/>
          <w:szCs w:val="22"/>
          <w:rtl w:val="0"/>
        </w:rPr>
        <w:t xml:space="preserve">Заявление о допуске проекта к голосованию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проекта «Родного города» (далее - проект):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Мероприятие для Мероприятие для родителей детей  РАС  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 (наименование проекта в соответствии со сметной и технической документацией)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реализации проекта (адрес в г. Хромтау, описание привязки к местности)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  ул. Гагарина 35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проекта: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Типология проекта: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Данный проект направлен на поддержку родителей детей с особенностями развития. Мероприятие предоставляет возможность родителям не только получить полезные знания и рекомендации от специалистов, но и обменяться опытом с другими семьями, сталкивающимися с подобными вызовами. Центральной частью программы является лекция нутрициолога, где будет проведён анализ текущего состояния здоровья детей и предоставлены рекомендации по питанию. Помимо этого, запланированы лекции, мастер-классы и круглый стол с психологами и педагогами, что позволит родителям получить многопрофильную поддержку.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88" w:lineRule="auto"/>
        <w:ind w:left="624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расходов по реализации проекта: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"/>
        <w:gridCol w:w="4167"/>
        <w:gridCol w:w="2423"/>
        <w:gridCol w:w="2071"/>
        <w:tblGridChange w:id="0">
          <w:tblGrid>
            <w:gridCol w:w="910"/>
            <w:gridCol w:w="4167"/>
            <w:gridCol w:w="2423"/>
            <w:gridCol w:w="20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Виды работ (услуг)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Полная стоимость (тенге)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Аренда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материалов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407 000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2 550 000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460 800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Прочие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3 993 600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Трудовое участие команды проекта (для типологии по п.1.5 пп.2)):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информирование работников организаций, учреждений района о событийном проекте, подготовка помещения для проведения мероприятия (расстановка мебели, техники, уборка до и после), организация, модерация (регистрация, введение и заключение по мероприятию, награждение.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работ, которые будут выполнены в проекта командой или привлекаемыми на безвозмездной основе соисполнителями)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•</w:t>
        <w:tab/>
        <w:t xml:space="preserve">Участие более 30 человек.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Участники узнают о современных подходах к воспитанию и развитию детей с особенностями.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 рекомендации по питанию, укреплению здоровья и социализации детей.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родители получат индивидуальные разъяснения по анализам детей.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Будут выданы учебные методички с практическими рекомендациями.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Родители наладят связи с другими семьями, создадут сеть взаимной поддержки.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Появятся новые возможности для коллективного обсуждения и решения проблем.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Участники освоят техники управления стрессом и смогут лучше справляться с ежедневными трудностями.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 советы и поддержку от профессиональных психологов.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Рекомендации специалистов будут применены в повседневной жизни для улучшения качества жизни детей.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 (описание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 конкретных изменений в состоянии общественной инфраструктуры или у групп благополучателей)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Пользователи проекта: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Родители детей с растройиством аутистического спектра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Число прямых пользователей (человек): 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________.</w:t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Эксплуатация и содержание объекта общественной инфраструктуры или оборудования, предусмотренного проектом, на первый год </w:t>
      </w:r>
    </w:p>
    <w:tbl>
      <w:tblPr>
        <w:tblStyle w:val="Table2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3587"/>
        <w:gridCol w:w="1885"/>
        <w:gridCol w:w="1701"/>
        <w:gridCol w:w="1389"/>
        <w:tblGridChange w:id="0">
          <w:tblGrid>
            <w:gridCol w:w="652"/>
            <w:gridCol w:w="3587"/>
            <w:gridCol w:w="1885"/>
            <w:gridCol w:w="1701"/>
            <w:gridCol w:w="13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Расходы по эксплуатации и содержанию объекта общественной инфраструктуры или оборудования, предусмотренного проектом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Бюджет акимата,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Денежные средства организаций (физических лиц),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Итого, тенге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Техника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Расходные 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407 000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407 000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Услуги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2 550 000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2 550 000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Прочее , удорожание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460 800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460 800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3 993 600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3 993 600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83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Планируемый срок реализации проекта: 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апрель  2025 г.____________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Краткая аннотация проекта «Родной город» – на 1 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Фотографии и снимки места размещения локации для проведения проекты – на 1 л.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Сценарий событийного проекта – на 1 л.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Организационный план мероприятия – на 1 л.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информирования для мероприятия – на 1 л.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и бюджет проекта – на 4 л.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с ограничением ответственности – на 1 л.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Всего на 14 листах.</w:t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проектной команде: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______Оспанов Дмитрий Рустамович 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center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(Ф.И.О.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проектной команды: Оспанов Д. </w:t>
      </w:r>
    </w:p>
    <w:p w:rsidR="00000000" w:rsidDel="00000000" w:rsidP="00000000" w:rsidRDefault="00000000" w:rsidRPr="00000000" w14:paraId="00000091">
      <w:pPr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92">
      <w:pPr>
        <w:jc w:val="center"/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93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Контактный телефон: ______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highlight w:val="white"/>
          <w:u w:val="single"/>
          <w:rtl w:val="0"/>
        </w:rPr>
        <w:t xml:space="preserve">7-705-905-31-75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___________________________;</w:t>
      </w:r>
    </w:p>
    <w:p w:rsidR="00000000" w:rsidDel="00000000" w:rsidP="00000000" w:rsidRDefault="00000000" w:rsidRPr="00000000" w14:paraId="00000094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Эл. почта: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___________ ospanchik@mail.ru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____________________;</w:t>
      </w:r>
    </w:p>
    <w:p w:rsidR="00000000" w:rsidDel="00000000" w:rsidP="00000000" w:rsidRDefault="00000000" w:rsidRPr="00000000" w14:paraId="00000095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Почтовый адрес: ______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Хромтау,ул Бр Жубановых 12, индекс 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z w:val="22"/>
          <w:szCs w:val="22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Дата:</w:t>
        <w:tab/>
        <w:t xml:space="preserve">10 декабря 2024 года</w:t>
      </w:r>
    </w:p>
    <w:p w:rsidR="00000000" w:rsidDel="00000000" w:rsidP="00000000" w:rsidRDefault="00000000" w:rsidRPr="00000000" w14:paraId="00000098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Аннотация к проекту </w:t>
      </w:r>
    </w:p>
    <w:p w:rsidR="00000000" w:rsidDel="00000000" w:rsidP="00000000" w:rsidRDefault="00000000" w:rsidRPr="00000000" w14:paraId="0000009D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Мероприятие для родителей детей с ЗРР, ЗПРР, Сенсоматорная алалея, РАС.  </w:t>
      </w:r>
    </w:p>
    <w:p w:rsidR="00000000" w:rsidDel="00000000" w:rsidP="00000000" w:rsidRDefault="00000000" w:rsidRPr="00000000" w14:paraId="0000009E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направлен на поддержку родителей детей с особенностями развития. Его целью является повышение осведомленности, укрепление сообщества родителей, предоставление практических рекомендаций и создание условий для обмена опытом. Центральное место занимает работа нутрициолога, разбор анализов и предоставление персонализированных рекомендаций по питанию и здоровью. Мероприятие включает лекции, мастер-классы и круглый стол, где родители смогут получить помощь и поддержку от профессионалов в области психологии, педагогики и нутрициологии. Ожидается, что участники не только обогатят свои знания, но и создадут сеть взаимной поддержки для дальнейшего взаимодействия.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Фотографии и снимки места размещения объекта со спутника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60" w:line="259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</w:rPr>
        <w:drawing>
          <wp:inline distB="0" distT="0" distL="0" distR="0">
            <wp:extent cx="2929500" cy="4834914"/>
            <wp:effectExtent b="0" l="0" r="0" t="0"/>
            <wp:docPr descr="C:\Users\kaz\Downloads\566da88f-3c61-4258-bb6c-0ecf5a1d7f2a.jpg" id="7" name="image2.jpg"/>
            <a:graphic>
              <a:graphicData uri="http://schemas.openxmlformats.org/drawingml/2006/picture">
                <pic:pic>
                  <pic:nvPicPr>
                    <pic:cNvPr descr="C:\Users\kaz\Downloads\566da88f-3c61-4258-bb6c-0ecf5a1d7f2a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500" cy="4834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 Medium" w:cs="Montserrat Medium" w:eastAsia="Montserrat Medium" w:hAnsi="Montserrat Medium"/>
        </w:rPr>
        <w:drawing>
          <wp:inline distB="0" distT="0" distL="0" distR="0">
            <wp:extent cx="2528837" cy="3960099"/>
            <wp:effectExtent b="0" l="0" r="0" t="0"/>
            <wp:docPr descr="C:\Users\kaz\Downloads\fbd12b5a-8a44-4dc0-b215-6c4f012bb48c.jpg" id="6" name="image3.jpg"/>
            <a:graphic>
              <a:graphicData uri="http://schemas.openxmlformats.org/drawingml/2006/picture">
                <pic:pic>
                  <pic:nvPicPr>
                    <pic:cNvPr descr="C:\Users\kaz\Downloads\fbd12b5a-8a44-4dc0-b215-6c4f012bb48c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8837" cy="3960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Сценарий событийного проекта</w:t>
      </w:r>
    </w:p>
    <w:p w:rsidR="00000000" w:rsidDel="00000000" w:rsidP="00000000" w:rsidRDefault="00000000" w:rsidRPr="00000000" w14:paraId="000000C7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Мероприятие для родителей детей с ЗРР, ЗПРР, Сенсоматорная алалея, РАС.  </w:t>
      </w:r>
    </w:p>
    <w:p w:rsidR="00000000" w:rsidDel="00000000" w:rsidP="00000000" w:rsidRDefault="00000000" w:rsidRPr="00000000" w14:paraId="000000C8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1.График проведения : Апрель  2025 год. г.Хромтау</w:t>
      </w:r>
    </w:p>
    <w:p w:rsidR="00000000" w:rsidDel="00000000" w:rsidP="00000000" w:rsidRDefault="00000000" w:rsidRPr="00000000" w14:paraId="000000CB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1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проведение: г. Хромтау  ул Гагарина 35</w:t>
      </w:r>
    </w:p>
    <w:p w:rsidR="00000000" w:rsidDel="00000000" w:rsidP="00000000" w:rsidRDefault="00000000" w:rsidRPr="00000000" w14:paraId="000000CD">
      <w:pPr>
        <w:keepNext w:val="1"/>
        <w:keepLines w:val="1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3.Продолжительность: 2 дня</w:t>
      </w:r>
    </w:p>
    <w:p w:rsidR="00000000" w:rsidDel="00000000" w:rsidP="00000000" w:rsidRDefault="00000000" w:rsidRPr="00000000" w14:paraId="000000CF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4.Организаторы: Оспанов Д</w:t>
      </w:r>
    </w:p>
    <w:p w:rsidR="00000000" w:rsidDel="00000000" w:rsidP="00000000" w:rsidRDefault="00000000" w:rsidRPr="00000000" w14:paraId="000000D1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Цель  и задача мероприятия : </w:t>
      </w:r>
    </w:p>
    <w:p w:rsidR="00000000" w:rsidDel="00000000" w:rsidP="00000000" w:rsidRDefault="00000000" w:rsidRPr="00000000" w14:paraId="000000D3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Центральное место занимает работа нутрициолога, разбор анализов и предоставление персонализированных рекомендаций по питанию и здоровью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6.Участники по разделам: </w:t>
      </w:r>
    </w:p>
    <w:p w:rsidR="00000000" w:rsidDel="00000000" w:rsidP="00000000" w:rsidRDefault="00000000" w:rsidRPr="00000000" w14:paraId="000000D5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Родители детей с РАС</w:t>
      </w:r>
    </w:p>
    <w:p w:rsidR="00000000" w:rsidDel="00000000" w:rsidP="00000000" w:rsidRDefault="00000000" w:rsidRPr="00000000" w14:paraId="000000D6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D7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7.Программа мероприятия</w:t>
      </w: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7"/>
        <w:gridCol w:w="3080"/>
        <w:gridCol w:w="2435"/>
        <w:gridCol w:w="2649"/>
        <w:tblGridChange w:id="0">
          <w:tblGrid>
            <w:gridCol w:w="1407"/>
            <w:gridCol w:w="3080"/>
            <w:gridCol w:w="2435"/>
            <w:gridCol w:w="26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Событие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Участники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Необходимые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Организаторы,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Список участников, бейджи, программа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Приветственное слово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Организаторы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Микрофон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Мастер-класс от психолога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Психолог,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Презентация, раздаточные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Кофе-пауза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Напитки, закуски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Лекция "Особенности социализации детей"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Педагоги,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Презентация, проектор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Обеденный перерыв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Столы, обеденные наборы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Лекция нутрициолога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диетолог, координатор),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Анализы участников, методички, ноутбук, проектор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Индивидуальные консультации от нутрициолога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Индивидуальные карты анализов, рекомендации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Практическая сессия по составлению диет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Продукты, таблицы питания, ноутбук, проектор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Завершение первого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Организаторы,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Благодарственные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Второй день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Событие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Участники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Необходимые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Открытие второго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Организаторы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Микрофон, программа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Панельная дискуссия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Эксперты,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Микрофон, бумага для вопросов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Практическая сессия от нутрициолога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Продукты для демонстрации, проектор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Кофе-пауза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Напитки, закуски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Семинар по управлению стрессом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Психолог,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Раздаточные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Углубленная работа с нутрициологом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Детализированные планы питания,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Вопросы-ответы с нутрициологом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Нутрициолог, команда (асистенты, диетолог),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Микрофон, бумага для записей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Закрытие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Организаторы,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Благодарственные слова, анкеты обратной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Финальное 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Зона для общения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>
          <w:rFonts w:ascii="Montserrat Medium" w:cs="Montserrat Medium" w:eastAsia="Montserrat Medium" w:hAnsi="Montserrat Medium"/>
        </w:rPr>
        <w:sectPr>
          <w:pgSz w:h="16838" w:w="11906" w:orient="portrait"/>
          <w:pgMar w:bottom="851" w:top="1134" w:left="1701" w:right="85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Организационный план событийного проекта</w:t>
      </w:r>
    </w:p>
    <w:p w:rsidR="00000000" w:rsidDel="00000000" w:rsidP="00000000" w:rsidRDefault="00000000" w:rsidRPr="00000000" w14:paraId="00000134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Мероприятие для родителей детей с растройством аутистического спектра  </w:t>
      </w:r>
    </w:p>
    <w:p w:rsidR="00000000" w:rsidDel="00000000" w:rsidP="00000000" w:rsidRDefault="00000000" w:rsidRPr="00000000" w14:paraId="00000135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075"/>
        <w:gridCol w:w="595"/>
        <w:gridCol w:w="1560"/>
        <w:gridCol w:w="1553"/>
        <w:tblGridChange w:id="0">
          <w:tblGrid>
            <w:gridCol w:w="562"/>
            <w:gridCol w:w="5075"/>
            <w:gridCol w:w="595"/>
            <w:gridCol w:w="1560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Кто делает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делает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Подготовительный этап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команду организаторов и распределить роли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Март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Прописать сценарий мероприятия 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  <w:p w:rsidR="00000000" w:rsidDel="00000000" w:rsidP="00000000" w:rsidRDefault="00000000" w:rsidRPr="00000000" w14:paraId="0000014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Команда Нутрицологов,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Информирование и сбор участников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баннер и видео ролик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Разослать информацию СМИ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регистрацию участников конкурса 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Март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0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Непосредственно проведение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площадку для проведения мероприятий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Доставить инвентари и оборудование к месту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Настроить оборудование и осуществлять техническую поддержку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Зонировать и украсить территорию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Регистрация участников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Приветствовать и провожать участников к месту проведения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аптечку и быть готовым оказать первую помощь при необходимости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Ведущий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Мобилограф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2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После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уборку мусора после проведения мероприятия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весь инвентарь и оборудование 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и опубликовать итоги конкурса, фотографии и видео в Instagram странице 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rPr>
          <w:rFonts w:ascii="Montserrat Medium" w:cs="Montserrat Medium" w:eastAsia="Montserrat Medium" w:hAnsi="Montserrat Medium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План информирования для событийного проекта </w:t>
      </w:r>
    </w:p>
    <w:p w:rsidR="00000000" w:rsidDel="00000000" w:rsidP="00000000" w:rsidRDefault="00000000" w:rsidRPr="00000000" w14:paraId="000001A8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Мероприятие для родителей детей с ЗРР,ЗПРР,Сенсоматорная алалея, РАС.  </w:t>
      </w:r>
    </w:p>
    <w:p w:rsidR="00000000" w:rsidDel="00000000" w:rsidP="00000000" w:rsidRDefault="00000000" w:rsidRPr="00000000" w14:paraId="000001A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77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1858"/>
        <w:gridCol w:w="2405"/>
        <w:gridCol w:w="4153"/>
        <w:gridCol w:w="3180"/>
        <w:gridCol w:w="2029"/>
        <w:tblGridChange w:id="0">
          <w:tblGrid>
            <w:gridCol w:w="652"/>
            <w:gridCol w:w="1858"/>
            <w:gridCol w:w="2405"/>
            <w:gridCol w:w="4153"/>
            <w:gridCol w:w="3180"/>
            <w:gridCol w:w="2029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информируем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Кого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 чем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Как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1.03.2025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Родителей особенных деток</w:t>
            </w:r>
          </w:p>
          <w:p w:rsidR="00000000" w:rsidDel="00000000" w:rsidP="00000000" w:rsidRDefault="00000000" w:rsidRPr="00000000" w14:paraId="000001B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 самом мероприятии (что будет, в какой день, кто может участвовать,  какая будет программа)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 соц отдел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25.03.2025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Соц отдел Хромтауского района 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Об открытии регистрации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 соц отдел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28.03.2025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Соц отдел Хромтауского района 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Напоминание о мероприятии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 соц отдел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01.04.2024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Участников соревнований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Фото и видеоотчет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C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странице 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160" w:line="259" w:lineRule="auto"/>
        <w:rPr/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color w:val="302667"/>
                <w:sz w:val="28"/>
                <w:szCs w:val="28"/>
                <w:rtl w:val="0"/>
              </w:rPr>
              <w:t xml:space="preserve">Определение состава и расчет бюджета </w:t>
              <w:br w:type="textWrapping"/>
              <w:t xml:space="preserve"> 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Формула расчета итоговой стоимости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Общая сумма расходов по пунктам 1-4 + 8% от общей суммы расходов по пунктам 1-4 = итоговая общая стоимость проект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Проверка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Резерв на удорожание должен составлять не менее 8% от итоговой стоимости проекта (но не более 1 000 000тнг)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Всё оборудование, технику, расходные материалы и услуги считаем с учетом НДС</w:t>
            </w:r>
          </w:p>
          <w:p w:rsidR="00000000" w:rsidDel="00000000" w:rsidP="00000000" w:rsidRDefault="00000000" w:rsidRPr="00000000" w14:paraId="000001F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page" w:horzAnchor="margin" w:tblpXSpec="center" w:tblpY="1335"/>
        <w:tblW w:w="1321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"/>
        <w:gridCol w:w="2475"/>
        <w:gridCol w:w="1980"/>
        <w:gridCol w:w="2351"/>
        <w:gridCol w:w="2352"/>
        <w:gridCol w:w="3341"/>
        <w:tblGridChange w:id="0">
          <w:tblGrid>
            <w:gridCol w:w="713"/>
            <w:gridCol w:w="2475"/>
            <w:gridCol w:w="1980"/>
            <w:gridCol w:w="2351"/>
            <w:gridCol w:w="2352"/>
            <w:gridCol w:w="3341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2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 характеристики товара услуги 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 за единицу </w:t>
            </w:r>
          </w:p>
          <w:p w:rsidR="00000000" w:rsidDel="00000000" w:rsidP="00000000" w:rsidRDefault="00000000" w:rsidRPr="00000000" w14:paraId="000002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(в среднем тнг)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Количество единиц (шт,час)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Общая стоимость тнг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(прайсы,ком.предломения)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1.Оборудование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п.1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2.Техника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Музыкальная аппаратура 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50000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Проектор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20000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40 000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п.2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140 000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3.Расходные  материалы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Помещение 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50000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Блокнот и ручка 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32000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https://kaspi.kz/shop/p/track-9027-buma-a4-50-listov-gljantsevoe-pokrytie-114898834/?c=156020100&amp;m=17185236&amp;sr=6&amp;qid=5165118c0322619498b066d2f4169be9&amp;isPromoted=true&amp;ref=shared_link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Мерч шоперы  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160 000 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https://www.instagram.com/basike7/profilecard/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Развиваюшие игрушки 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Бутилированная вода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п.3                                                                                                        407 000 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5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4.Услуги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Нутрицолог 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800000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800000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Ассистент нутрицолога 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200000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400000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Координатор</w:t>
            </w:r>
          </w:p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Услуги анализа Олимп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33 333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1000000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Логопед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Фотограф 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25 000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25 000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https://www.instagram.com/dr_makhanbetkyzy/?igsh=ZTA1ZjM5YWhqaGt3#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9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п.4                                                                                                    2 550 000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5.Сумма по п.1-4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3 072 000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6.Резерв на удержание (15%от п.5)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460 800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 Услуги организации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460 800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8.Итоговая сумма проекта 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3 993 600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9.Проверка (сумма по п.6 должна составлять не менее 16% от суммы по п.7.но не более 500 тыс.тнг)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2C8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Я, Оспанов Дмитрий 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  <w:r w:rsidDel="00000000" w:rsidR="00000000" w:rsidRPr="00000000">
        <w:rPr>
          <w:rtl w:val="0"/>
        </w:rPr>
      </w:r>
    </w:p>
    <w:sectPr>
      <w:footerReference r:id="rId12" w:type="default"/>
      <w:type w:val="continuous"/>
      <w:pgSz w:h="11906" w:w="16838" w:orient="landscape"/>
      <w:pgMar w:bottom="1701" w:top="850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24" w:hanging="624"/>
      </w:pPr>
      <w:rPr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.9999999999995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47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E86C69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OrisHead5" w:customStyle="1">
    <w:name w:val="OrisHead5"/>
    <w:basedOn w:val="a"/>
    <w:uiPriority w:val="99"/>
    <w:rsid w:val="004E2472"/>
    <w:pPr>
      <w:numPr>
        <w:ilvl w:val="4"/>
        <w:numId w:val="2"/>
      </w:numPr>
      <w:spacing w:after="200" w:line="288" w:lineRule="auto"/>
      <w:jc w:val="both"/>
    </w:pPr>
    <w:rPr>
      <w:sz w:val="22"/>
      <w:szCs w:val="22"/>
    </w:rPr>
  </w:style>
  <w:style w:type="paragraph" w:styleId="OrisHead6" w:customStyle="1">
    <w:name w:val="OrisHead6"/>
    <w:basedOn w:val="OrisHead5"/>
    <w:uiPriority w:val="99"/>
    <w:qFormat w:val="1"/>
    <w:rsid w:val="004E2472"/>
    <w:pPr>
      <w:numPr>
        <w:ilvl w:val="5"/>
      </w:numPr>
    </w:pPr>
  </w:style>
  <w:style w:type="paragraph" w:styleId="OrisDocName8R" w:customStyle="1">
    <w:name w:val="OrisDocName8R"/>
    <w:uiPriority w:val="99"/>
    <w:rsid w:val="004E2472"/>
    <w:pPr>
      <w:tabs>
        <w:tab w:val="left" w:pos="8460"/>
      </w:tabs>
      <w:spacing w:after="0" w:line="240" w:lineRule="auto"/>
      <w:jc w:val="right"/>
    </w:pPr>
    <w:rPr>
      <w:rFonts w:ascii="Arial" w:cs="Times New Roman" w:eastAsia="SimSun" w:hAnsi="Arial"/>
      <w:b w:val="1"/>
      <w:caps w:val="1"/>
      <w:sz w:val="16"/>
      <w:lang w:val="en-US"/>
    </w:rPr>
  </w:style>
  <w:style w:type="paragraph" w:styleId="Head1" w:customStyle="1">
    <w:name w:val="Head1"/>
    <w:basedOn w:val="a"/>
    <w:uiPriority w:val="99"/>
    <w:qFormat w:val="1"/>
    <w:rsid w:val="004E2472"/>
    <w:pPr>
      <w:keepNext w:val="1"/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rFonts w:eastAsia="Batang"/>
      <w:b w:val="1"/>
      <w:bCs w:val="1"/>
      <w:smallCaps w:val="1"/>
      <w:color w:val="000000"/>
      <w:sz w:val="20"/>
      <w:szCs w:val="20"/>
      <w:lang w:val="en-US"/>
    </w:rPr>
  </w:style>
  <w:style w:type="paragraph" w:styleId="Head2" w:customStyle="1">
    <w:name w:val="Head2"/>
    <w:uiPriority w:val="99"/>
    <w:rsid w:val="004E2472"/>
    <w:pPr>
      <w:numPr>
        <w:ilvl w:val="1"/>
        <w:numId w:val="2"/>
      </w:numPr>
      <w:spacing w:after="200" w:before="12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3" w:customStyle="1">
    <w:name w:val="Head3"/>
    <w:uiPriority w:val="99"/>
    <w:rsid w:val="004E2472"/>
    <w:pPr>
      <w:numPr>
        <w:ilvl w:val="2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4" w:customStyle="1">
    <w:name w:val="Head4"/>
    <w:uiPriority w:val="99"/>
    <w:rsid w:val="004E2472"/>
    <w:pPr>
      <w:numPr>
        <w:ilvl w:val="3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character" w:styleId="10" w:customStyle="1">
    <w:name w:val="Заголовок 1 Знак"/>
    <w:basedOn w:val="a0"/>
    <w:link w:val="1"/>
    <w:uiPriority w:val="9"/>
    <w:rsid w:val="00E86C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a3">
    <w:name w:val="Table Grid"/>
    <w:basedOn w:val="a1"/>
    <w:uiPriority w:val="59"/>
    <w:rsid w:val="002D1CA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2D1C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 w:val="1"/>
    <w:rsid w:val="00E46A0F"/>
    <w:pPr>
      <w:spacing w:after="100" w:afterAutospacing="1" w:before="100" w:beforeAutospacing="1"/>
    </w:pPr>
  </w:style>
  <w:style w:type="paragraph" w:styleId="aa">
    <w:name w:val="Balloon Text"/>
    <w:basedOn w:val="a"/>
    <w:link w:val="ab"/>
    <w:uiPriority w:val="99"/>
    <w:semiHidden w:val="1"/>
    <w:unhideWhenUsed w:val="1"/>
    <w:rsid w:val="007F02E9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F02E9"/>
    <w:rPr>
      <w:rFonts w:ascii="Tahoma" w:cs="Tahoma" w:eastAsia="Times New Roman" w:hAnsi="Tahoma"/>
      <w:sz w:val="16"/>
      <w:szCs w:val="16"/>
      <w:lang w:eastAsia="ru-RU"/>
    </w:rPr>
  </w:style>
  <w:style w:type="character" w:styleId="ac">
    <w:name w:val="Hyperlink"/>
    <w:basedOn w:val="a0"/>
    <w:uiPriority w:val="99"/>
    <w:semiHidden w:val="1"/>
    <w:unhideWhenUsed w:val="1"/>
    <w:rsid w:val="008D3FB5"/>
    <w:rPr>
      <w:color w:val="0000ff"/>
      <w:u w:val="single"/>
    </w:rPr>
  </w:style>
  <w:style w:type="paragraph" w:styleId="Default" w:customStyle="1">
    <w:name w:val="Default"/>
    <w:rsid w:val="00906CB5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ad">
    <w:name w:val="Strong"/>
    <w:basedOn w:val="a0"/>
    <w:uiPriority w:val="22"/>
    <w:qFormat w:val="1"/>
    <w:rsid w:val="006303C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nstagram.com/basike7/profilecard/" TargetMode="External"/><Relationship Id="rId10" Type="http://schemas.openxmlformats.org/officeDocument/2006/relationships/hyperlink" Target="https://kaspi.kz/shop/p/track-9027-bumaga-a4-50-listov-gljantsevoe-pokrytie-114898834/?c=156020100&amp;m=17185236&amp;sr=6&amp;qid=5165118c0322619498b066d2f4169be9&amp;isPromoted=true&amp;ref=shared_link" TargetMode="External"/><Relationship Id="rId12" Type="http://schemas.openxmlformats.org/officeDocument/2006/relationships/footer" Target="foot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wgktsjuU276eJ8brrUISgzY0A==">CgMxLjAyCGguZ2pkZ3hzOAByITE1UUN2VmtzSzZBLXFwZjNScWc1X25oQVMyNDR3Q2gxSw==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2024-12-30T21:24:00Z</dcterms:created>
  <dc:creator>Кристина Качалкина</dc:creator>
</cp:coreProperties>
</file>